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15" w:rsidRPr="00DD3498" w:rsidRDefault="00C90B15" w:rsidP="00C90B15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SZKOLENIA ZAWODOWEGO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  <w:rPr>
          <w:rFonts w:asciiTheme="minorHAnsi" w:hAnsiTheme="minorHAnsi" w:cstheme="minorHAnsi"/>
          <w:spacing w:val="-4"/>
        </w:rPr>
      </w:pPr>
      <w:r>
        <w:t>Szkolenie</w:t>
      </w:r>
      <w:r>
        <w:rPr>
          <w:spacing w:val="-6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8D4A21">
        <w:rPr>
          <w:rFonts w:asciiTheme="minorHAnsi" w:hAnsiTheme="minorHAnsi" w:cstheme="minorHAnsi"/>
          <w:spacing w:val="-2"/>
        </w:rPr>
        <w:t>Warsztaty społeczne</w:t>
      </w:r>
      <w:r w:rsidR="00133ACE">
        <w:rPr>
          <w:rFonts w:asciiTheme="minorHAnsi" w:hAnsiTheme="minorHAnsi" w:cstheme="minorHAnsi"/>
          <w:spacing w:val="-4"/>
        </w:rPr>
        <w:t>”</w:t>
      </w:r>
    </w:p>
    <w:p w:rsidR="00FF6744" w:rsidRPr="00FF6744" w:rsidRDefault="00FF6744">
      <w:pPr>
        <w:pStyle w:val="Tytu"/>
        <w:rPr>
          <w:sz w:val="28"/>
          <w:szCs w:val="28"/>
        </w:rPr>
      </w:pPr>
      <w:r w:rsidRPr="00FF6744">
        <w:rPr>
          <w:rFonts w:asciiTheme="minorHAnsi" w:hAnsiTheme="minorHAnsi" w:cstheme="minorHAnsi"/>
          <w:spacing w:val="-4"/>
          <w:sz w:val="28"/>
          <w:szCs w:val="28"/>
        </w:rPr>
        <w:t>GRUPA I</w:t>
      </w:r>
      <w:r w:rsidR="007A4EE3">
        <w:rPr>
          <w:rFonts w:asciiTheme="minorHAnsi" w:hAnsiTheme="minorHAnsi" w:cstheme="minorHAnsi"/>
          <w:spacing w:val="-4"/>
          <w:sz w:val="28"/>
          <w:szCs w:val="28"/>
        </w:rPr>
        <w:t>I</w:t>
      </w:r>
      <w:r w:rsidR="00732398">
        <w:rPr>
          <w:rFonts w:asciiTheme="minorHAnsi" w:hAnsiTheme="minorHAnsi" w:cstheme="minorHAnsi"/>
          <w:spacing w:val="-4"/>
          <w:sz w:val="28"/>
          <w:szCs w:val="28"/>
        </w:rPr>
        <w:t>I</w:t>
      </w:r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732398">
        <w:trPr>
          <w:trHeight w:val="537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bookmarkStart w:id="0" w:name="_GoBack" w:colFirst="0" w:colLast="0"/>
            <w:r>
              <w:rPr>
                <w:spacing w:val="-2"/>
              </w:rPr>
              <w:t>UP2025/33</w:t>
            </w:r>
          </w:p>
          <w:p w:rsidR="00732398" w:rsidRPr="00F55B95" w:rsidRDefault="00732398" w:rsidP="00732398">
            <w:pPr>
              <w:pStyle w:val="TableParagraph"/>
              <w:spacing w:line="248" w:lineRule="exact"/>
              <w:ind w:left="110"/>
              <w:jc w:val="center"/>
            </w:pP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 xml:space="preserve">12.12 </w:t>
            </w:r>
            <w:r>
              <w:rPr>
                <w:spacing w:val="-2"/>
              </w:rPr>
              <w:t xml:space="preserve">– </w:t>
            </w:r>
            <w:r>
              <w:rPr>
                <w:spacing w:val="-2"/>
              </w:rPr>
              <w:t xml:space="preserve">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 w:right="3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537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UP2025/34</w:t>
            </w:r>
          </w:p>
          <w:p w:rsidR="00732398" w:rsidRPr="00F55B95" w:rsidRDefault="00732398" w:rsidP="00732398">
            <w:pPr>
              <w:pStyle w:val="TableParagraph"/>
              <w:spacing w:line="248" w:lineRule="exact"/>
              <w:ind w:left="0"/>
              <w:jc w:val="center"/>
            </w:pP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537"/>
        </w:trPr>
        <w:tc>
          <w:tcPr>
            <w:tcW w:w="2799" w:type="dxa"/>
          </w:tcPr>
          <w:p w:rsidR="00732398" w:rsidRDefault="00732398" w:rsidP="00732398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UP2025/35</w:t>
            </w:r>
          </w:p>
          <w:p w:rsidR="00732398" w:rsidRDefault="00732398" w:rsidP="00732398">
            <w:pPr>
              <w:pStyle w:val="TableParagraph"/>
              <w:spacing w:line="248" w:lineRule="exact"/>
              <w:ind w:left="110"/>
              <w:jc w:val="center"/>
            </w:pP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537"/>
        </w:trPr>
        <w:tc>
          <w:tcPr>
            <w:tcW w:w="2799" w:type="dxa"/>
          </w:tcPr>
          <w:p w:rsidR="00732398" w:rsidRDefault="00732398" w:rsidP="00732398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  <w:r>
              <w:rPr>
                <w:spacing w:val="-2"/>
              </w:rPr>
              <w:t>UP2025/36</w:t>
            </w:r>
          </w:p>
          <w:p w:rsidR="00732398" w:rsidRDefault="00732398" w:rsidP="00732398">
            <w:pPr>
              <w:pStyle w:val="TableParagraph"/>
              <w:spacing w:line="248" w:lineRule="exact"/>
              <w:ind w:left="110"/>
              <w:jc w:val="center"/>
              <w:rPr>
                <w:spacing w:val="-2"/>
              </w:rPr>
            </w:pP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537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UP2025/37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537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lastRenderedPageBreak/>
              <w:t>UP2025/38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UP2025/39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spacing w:line="248" w:lineRule="exact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line="248" w:lineRule="exact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8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spacing w:before="1" w:line="240" w:lineRule="auto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" w:line="240" w:lineRule="auto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UP2025/41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8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spacing w:before="1" w:line="240" w:lineRule="auto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" w:line="240" w:lineRule="auto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UP2025/42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UP2025/43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UP2025/44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UP2025/45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UP2025/46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UP2025/47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tr w:rsidR="00732398">
        <w:trPr>
          <w:trHeight w:val="268"/>
        </w:trPr>
        <w:tc>
          <w:tcPr>
            <w:tcW w:w="2799" w:type="dxa"/>
          </w:tcPr>
          <w:p w:rsidR="00732398" w:rsidRPr="00F55B95" w:rsidRDefault="00732398" w:rsidP="00732398">
            <w:pPr>
              <w:pStyle w:val="TableParagraph"/>
              <w:ind w:left="110"/>
              <w:jc w:val="center"/>
            </w:pPr>
            <w:r>
              <w:rPr>
                <w:spacing w:val="-2"/>
              </w:rPr>
              <w:t>UP2025/48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left="107"/>
            </w:pPr>
            <w:r>
              <w:t>Stowarzyszenie OCWP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732398" w:rsidRDefault="00732398" w:rsidP="00732398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12.12 –  13.12.2025</w:t>
            </w:r>
          </w:p>
        </w:tc>
        <w:tc>
          <w:tcPr>
            <w:tcW w:w="2801" w:type="dxa"/>
          </w:tcPr>
          <w:p w:rsidR="00732398" w:rsidRDefault="00732398" w:rsidP="00732398">
            <w:pPr>
              <w:pStyle w:val="TableParagraph"/>
              <w:ind w:left="12"/>
              <w:jc w:val="center"/>
            </w:pPr>
            <w:r>
              <w:t>08:00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14:00</w:t>
            </w:r>
          </w:p>
        </w:tc>
        <w:tc>
          <w:tcPr>
            <w:tcW w:w="2799" w:type="dxa"/>
          </w:tcPr>
          <w:p w:rsidR="00732398" w:rsidRDefault="00732398" w:rsidP="00732398">
            <w:pPr>
              <w:pStyle w:val="TableParagraph"/>
              <w:ind w:right="8"/>
              <w:jc w:val="center"/>
            </w:pPr>
            <w:r>
              <w:t>Paulina Śniecińska-Radoch</w:t>
            </w:r>
          </w:p>
        </w:tc>
      </w:tr>
      <w:bookmarkEnd w:id="0"/>
    </w:tbl>
    <w:p w:rsidR="00094D51" w:rsidRDefault="00094D51">
      <w:pPr>
        <w:pStyle w:val="TableParagraph"/>
        <w:spacing w:line="248" w:lineRule="exact"/>
        <w:jc w:val="center"/>
        <w:sectPr w:rsidR="00094D51">
          <w:headerReference w:type="default" r:id="rId6"/>
          <w:footerReference w:type="default" r:id="rId7"/>
          <w:type w:val="continuous"/>
          <w:pgSz w:w="16840" w:h="11910" w:orient="landscape"/>
          <w:pgMar w:top="1380" w:right="1275" w:bottom="500" w:left="1275" w:header="231" w:footer="302" w:gutter="0"/>
          <w:pgNumType w:start="1"/>
          <w:cols w:space="708"/>
        </w:sectPr>
      </w:pPr>
    </w:p>
    <w:p w:rsidR="00094D51" w:rsidRDefault="00094D51">
      <w:pPr>
        <w:rPr>
          <w:b/>
          <w:sz w:val="2"/>
        </w:rPr>
      </w:pPr>
    </w:p>
    <w:p w:rsidR="00183CA0" w:rsidRDefault="00183CA0"/>
    <w:sectPr w:rsidR="00183CA0"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C8D" w:rsidRDefault="00975C8D">
      <w:r>
        <w:separator/>
      </w:r>
    </w:p>
  </w:endnote>
  <w:endnote w:type="continuationSeparator" w:id="0">
    <w:p w:rsidR="00975C8D" w:rsidRDefault="0097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51" w:rsidRDefault="00DD3498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CA0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D51" w:rsidRDefault="00183CA0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094D51" w:rsidRDefault="00183CA0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094D51" w:rsidRDefault="00183CA0">
                          <w:pPr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4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" filled="f" stroked="f">
              <v:path arrowok="t"/>
              <v:textbox inset="0,0,0,0">
                <w:txbxContent>
                  <w:p w:rsidR="00094D51" w:rsidRDefault="00183CA0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094D51" w:rsidRDefault="00183CA0">
                    <w:pPr>
                      <w:spacing w:before="1"/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094D51" w:rsidRDefault="00183CA0">
                    <w:pPr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C8D" w:rsidRDefault="00975C8D">
      <w:r>
        <w:separator/>
      </w:r>
    </w:p>
  </w:footnote>
  <w:footnote w:type="continuationSeparator" w:id="0">
    <w:p w:rsidR="00975C8D" w:rsidRDefault="00975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0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hrough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hrough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078C4"/>
    <w:rsid w:val="00074A62"/>
    <w:rsid w:val="00094D51"/>
    <w:rsid w:val="000B0568"/>
    <w:rsid w:val="00133ACE"/>
    <w:rsid w:val="00154160"/>
    <w:rsid w:val="00183CA0"/>
    <w:rsid w:val="00333E0C"/>
    <w:rsid w:val="003421FB"/>
    <w:rsid w:val="0036576F"/>
    <w:rsid w:val="00417310"/>
    <w:rsid w:val="00542922"/>
    <w:rsid w:val="00663E67"/>
    <w:rsid w:val="006713B7"/>
    <w:rsid w:val="00693AA2"/>
    <w:rsid w:val="0072264A"/>
    <w:rsid w:val="00732398"/>
    <w:rsid w:val="007A4EE3"/>
    <w:rsid w:val="007D481D"/>
    <w:rsid w:val="008148AE"/>
    <w:rsid w:val="008D4A21"/>
    <w:rsid w:val="00925A3E"/>
    <w:rsid w:val="00975C8D"/>
    <w:rsid w:val="00990791"/>
    <w:rsid w:val="009A0E20"/>
    <w:rsid w:val="00A51B7B"/>
    <w:rsid w:val="00A6380E"/>
    <w:rsid w:val="00C90B15"/>
    <w:rsid w:val="00CA3942"/>
    <w:rsid w:val="00D61F19"/>
    <w:rsid w:val="00D97FD4"/>
    <w:rsid w:val="00DD3498"/>
    <w:rsid w:val="00ED3EC2"/>
    <w:rsid w:val="00EF5134"/>
    <w:rsid w:val="00F30772"/>
    <w:rsid w:val="00F636D0"/>
    <w:rsid w:val="00FE3A4C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AD62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B1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2025-03-20T15:12:00Z</dcterms:created>
  <dcterms:modified xsi:type="dcterms:W3CDTF">2025-10-31T12:28:00Z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