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15" w:rsidRPr="00DD3498" w:rsidRDefault="00C90B15" w:rsidP="00C90B15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>HARMONOGRAM SZKOLENIA ZAWODOWEGO</w:t>
      </w:r>
    </w:p>
    <w:p w:rsidR="00C90B15" w:rsidRDefault="00C90B15" w:rsidP="00C90B15">
      <w:pPr>
        <w:jc w:val="center"/>
        <w:rPr>
          <w:rFonts w:ascii="Verdana" w:hAnsi="Verdana"/>
          <w:sz w:val="16"/>
          <w:szCs w:val="16"/>
        </w:rPr>
      </w:pPr>
    </w:p>
    <w:p w:rsidR="00C90B15" w:rsidRPr="00DD3498" w:rsidRDefault="00C90B15" w:rsidP="00C90B1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C90B15" w:rsidRPr="00DD3498" w:rsidRDefault="00C90B15" w:rsidP="00C90B1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C90B15" w:rsidRPr="00DD3498" w:rsidRDefault="00C90B15" w:rsidP="00C90B15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C90B15" w:rsidRPr="00DD3498" w:rsidRDefault="00C90B15" w:rsidP="00C90B1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C90B15" w:rsidRPr="00DD3498" w:rsidRDefault="00C90B15" w:rsidP="00C90B15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C90B15" w:rsidRDefault="00C90B15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DD3498" w:rsidRPr="00DD3498" w:rsidRDefault="00DD3498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C90B15" w:rsidRPr="00BD6F85" w:rsidRDefault="00C90B15" w:rsidP="00C90B1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C90B15" w:rsidRPr="0093609C" w:rsidRDefault="00C90B15" w:rsidP="00C90B15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ED3EC2">
        <w:rPr>
          <w:rFonts w:ascii="Verdana" w:hAnsi="Verdana"/>
          <w:b/>
          <w:spacing w:val="-2"/>
          <w:sz w:val="18"/>
          <w:szCs w:val="18"/>
        </w:rPr>
        <w:t>-00</w:t>
      </w:r>
    </w:p>
    <w:p w:rsidR="00094D51" w:rsidRDefault="00094D51">
      <w:pPr>
        <w:spacing w:before="2"/>
        <w:rPr>
          <w:i/>
        </w:rPr>
      </w:pPr>
    </w:p>
    <w:p w:rsidR="00094D51" w:rsidRDefault="00183CA0">
      <w:pPr>
        <w:pStyle w:val="Tytu"/>
        <w:rPr>
          <w:rFonts w:asciiTheme="minorHAnsi" w:hAnsiTheme="minorHAnsi" w:cstheme="minorHAnsi"/>
          <w:spacing w:val="-4"/>
        </w:rPr>
      </w:pPr>
      <w:r>
        <w:t>Szkolenie</w:t>
      </w:r>
      <w:r>
        <w:rPr>
          <w:spacing w:val="-6"/>
        </w:rPr>
        <w:t xml:space="preserve"> </w:t>
      </w:r>
      <w:r w:rsidRPr="009A0E20">
        <w:rPr>
          <w:rFonts w:asciiTheme="minorHAnsi" w:hAnsiTheme="minorHAnsi" w:cstheme="minorHAnsi"/>
        </w:rPr>
        <w:t>pn.</w:t>
      </w:r>
      <w:r w:rsidRPr="009A0E20">
        <w:rPr>
          <w:rFonts w:asciiTheme="minorHAnsi" w:hAnsiTheme="minorHAnsi" w:cstheme="minorHAnsi"/>
          <w:spacing w:val="-5"/>
        </w:rPr>
        <w:t xml:space="preserve"> </w:t>
      </w:r>
      <w:r w:rsidRPr="009A0E20">
        <w:rPr>
          <w:rFonts w:asciiTheme="minorHAnsi" w:hAnsiTheme="minorHAnsi" w:cstheme="minorHAnsi"/>
          <w:spacing w:val="-2"/>
        </w:rPr>
        <w:t>„</w:t>
      </w:r>
      <w:r w:rsidR="008D4A21">
        <w:rPr>
          <w:rFonts w:asciiTheme="minorHAnsi" w:hAnsiTheme="minorHAnsi" w:cstheme="minorHAnsi"/>
          <w:spacing w:val="-2"/>
        </w:rPr>
        <w:t>Warsztaty społeczne</w:t>
      </w:r>
      <w:r w:rsidR="00133ACE">
        <w:rPr>
          <w:rFonts w:asciiTheme="minorHAnsi" w:hAnsiTheme="minorHAnsi" w:cstheme="minorHAnsi"/>
          <w:spacing w:val="-4"/>
        </w:rPr>
        <w:t>”</w:t>
      </w:r>
    </w:p>
    <w:p w:rsidR="00FF6744" w:rsidRPr="00FF6744" w:rsidRDefault="00FF6744">
      <w:pPr>
        <w:pStyle w:val="Tytu"/>
        <w:rPr>
          <w:sz w:val="28"/>
          <w:szCs w:val="28"/>
        </w:rPr>
      </w:pPr>
      <w:r w:rsidRPr="00FF6744">
        <w:rPr>
          <w:rFonts w:asciiTheme="minorHAnsi" w:hAnsiTheme="minorHAnsi" w:cstheme="minorHAnsi"/>
          <w:spacing w:val="-4"/>
          <w:sz w:val="28"/>
          <w:szCs w:val="28"/>
        </w:rPr>
        <w:t>GRUPA I</w:t>
      </w:r>
      <w:r w:rsidR="007A4EE3">
        <w:rPr>
          <w:rFonts w:asciiTheme="minorHAnsi" w:hAnsiTheme="minorHAnsi" w:cstheme="minorHAnsi"/>
          <w:spacing w:val="-4"/>
          <w:sz w:val="28"/>
          <w:szCs w:val="28"/>
        </w:rPr>
        <w:t>I</w:t>
      </w:r>
    </w:p>
    <w:p w:rsidR="00094D51" w:rsidRDefault="00094D51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094D51">
        <w:trPr>
          <w:trHeight w:val="268"/>
        </w:trPr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573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Okres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801" w:type="dxa"/>
          </w:tcPr>
          <w:p w:rsidR="00094D51" w:rsidRDefault="00183CA0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Godziny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Trenera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  <w:r w:rsidR="007A4EE3">
              <w:rPr>
                <w:spacing w:val="-2"/>
              </w:rPr>
              <w:t>7</w:t>
            </w:r>
          </w:p>
        </w:tc>
        <w:tc>
          <w:tcPr>
            <w:tcW w:w="2799" w:type="dxa"/>
          </w:tcPr>
          <w:p w:rsidR="008148AE" w:rsidRDefault="008148AE">
            <w:pPr>
              <w:pStyle w:val="TableParagraph"/>
              <w:ind w:left="107"/>
            </w:pPr>
            <w:r>
              <w:t>Stowarzyszenie OCWP</w:t>
            </w:r>
          </w:p>
          <w:p w:rsidR="00094D51" w:rsidRDefault="00183CA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 w:rsidR="00693AA2">
              <w:t>Szkolna 24</w:t>
            </w:r>
          </w:p>
          <w:p w:rsidR="00094D51" w:rsidRDefault="00183CA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7A4EE3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29.08 – 30.08</w:t>
            </w:r>
            <w:r w:rsidR="00D61F19">
              <w:rPr>
                <w:spacing w:val="-2"/>
              </w:rPr>
              <w:t>.2025</w:t>
            </w:r>
          </w:p>
        </w:tc>
        <w:tc>
          <w:tcPr>
            <w:tcW w:w="2801" w:type="dxa"/>
          </w:tcPr>
          <w:p w:rsidR="00094D51" w:rsidRDefault="00CA3942">
            <w:pPr>
              <w:pStyle w:val="TableParagraph"/>
              <w:ind w:left="12" w:right="3"/>
              <w:jc w:val="center"/>
            </w:pPr>
            <w:r>
              <w:t>08</w:t>
            </w:r>
            <w:r w:rsidR="00183CA0">
              <w:t>:00</w:t>
            </w:r>
            <w:r w:rsidR="00183CA0">
              <w:rPr>
                <w:spacing w:val="-4"/>
              </w:rPr>
              <w:t xml:space="preserve"> </w:t>
            </w:r>
            <w:r w:rsidR="00183CA0">
              <w:t>-</w:t>
            </w:r>
            <w:r>
              <w:rPr>
                <w:spacing w:val="-2"/>
              </w:rPr>
              <w:t>14</w:t>
            </w:r>
            <w:r w:rsidR="00183CA0">
              <w:rPr>
                <w:spacing w:val="-2"/>
              </w:rPr>
              <w:t>:00</w:t>
            </w:r>
          </w:p>
        </w:tc>
        <w:tc>
          <w:tcPr>
            <w:tcW w:w="2799" w:type="dxa"/>
          </w:tcPr>
          <w:p w:rsidR="00094D51" w:rsidRDefault="00CA3942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537"/>
        </w:trPr>
        <w:tc>
          <w:tcPr>
            <w:tcW w:w="2799" w:type="dxa"/>
          </w:tcPr>
          <w:p w:rsidR="008148AE" w:rsidRDefault="007A4EE3" w:rsidP="008148AE">
            <w:pPr>
              <w:pStyle w:val="TableParagraph"/>
              <w:ind w:left="110"/>
            </w:pPr>
            <w:r>
              <w:rPr>
                <w:spacing w:val="-2"/>
              </w:rPr>
              <w:t>UP2025/18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7A4EE3" w:rsidP="008148AE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29.08 – 30.08.2025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537"/>
        </w:trPr>
        <w:tc>
          <w:tcPr>
            <w:tcW w:w="2799" w:type="dxa"/>
          </w:tcPr>
          <w:p w:rsidR="008148AE" w:rsidRDefault="007A4EE3" w:rsidP="008148AE">
            <w:pPr>
              <w:pStyle w:val="TableParagraph"/>
              <w:ind w:left="110"/>
            </w:pPr>
            <w:r>
              <w:rPr>
                <w:spacing w:val="-2"/>
              </w:rPr>
              <w:t>UP2025/19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7A4EE3" w:rsidP="008148AE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29.08 – 30.08.2025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537"/>
        </w:trPr>
        <w:tc>
          <w:tcPr>
            <w:tcW w:w="2799" w:type="dxa"/>
          </w:tcPr>
          <w:p w:rsidR="008148AE" w:rsidRDefault="007A4EE3" w:rsidP="008148AE">
            <w:pPr>
              <w:pStyle w:val="TableParagraph"/>
              <w:ind w:left="110"/>
            </w:pPr>
            <w:r>
              <w:rPr>
                <w:spacing w:val="-2"/>
              </w:rPr>
              <w:t>UP2025/20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7A4EE3" w:rsidP="008148AE">
            <w:pPr>
              <w:pStyle w:val="TableParagraph"/>
              <w:spacing w:before="134" w:line="240" w:lineRule="auto"/>
              <w:ind w:right="4"/>
              <w:jc w:val="center"/>
            </w:pPr>
            <w:r>
              <w:rPr>
                <w:spacing w:val="-2"/>
              </w:rPr>
              <w:t>29.08 – 30.08.2025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537"/>
        </w:trPr>
        <w:tc>
          <w:tcPr>
            <w:tcW w:w="2799" w:type="dxa"/>
          </w:tcPr>
          <w:p w:rsidR="008148AE" w:rsidRDefault="007A4EE3" w:rsidP="008148AE">
            <w:pPr>
              <w:pStyle w:val="TableParagraph"/>
              <w:ind w:left="110"/>
            </w:pPr>
            <w:r>
              <w:rPr>
                <w:spacing w:val="-2"/>
              </w:rPr>
              <w:t>UP2025/21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7A4EE3" w:rsidP="008148AE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29.08 – 30.08.2025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537"/>
        </w:trPr>
        <w:tc>
          <w:tcPr>
            <w:tcW w:w="2799" w:type="dxa"/>
          </w:tcPr>
          <w:p w:rsidR="008148AE" w:rsidRDefault="007A4EE3" w:rsidP="008148AE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UP2025/22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7A4EE3" w:rsidP="008148AE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29.08 – 30.08.2025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7A4EE3" w:rsidP="008148AE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UP2025/23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7A4EE3" w:rsidP="008148AE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</w:rPr>
              <w:t>29.08 – 30.08.2025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spacing w:line="248" w:lineRule="exact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line="248" w:lineRule="exact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7A4EE3" w:rsidP="008148AE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UP2025/24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8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7A4EE3" w:rsidP="008148AE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29.08 – 30.08.2025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spacing w:before="1" w:line="240" w:lineRule="auto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" w:line="240" w:lineRule="auto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7A4EE3" w:rsidP="008148AE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UP2025/25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8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7A4EE3" w:rsidP="008148AE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29.08 – 30.08.2025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spacing w:before="1" w:line="240" w:lineRule="auto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" w:line="240" w:lineRule="auto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7A4EE3" w:rsidP="008148AE">
            <w:pPr>
              <w:pStyle w:val="TableParagraph"/>
              <w:ind w:left="110"/>
            </w:pPr>
            <w:r>
              <w:rPr>
                <w:spacing w:val="-2"/>
              </w:rPr>
              <w:t>UP2025/26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7A4EE3" w:rsidP="008148AE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29.08 – 30.08.2025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7A4EE3" w:rsidP="008148AE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UP2025/27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7A4EE3" w:rsidP="008148AE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29.08 – 30.08.2025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7A4EE3" w:rsidP="008148AE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UP2025/28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7A4EE3" w:rsidP="008148AE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29.08 – 30.08.2025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7A4EE3" w:rsidP="008148AE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UP2025/29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7A4EE3" w:rsidP="008148AE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29.08 – 30.08.2025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7A4EE3" w:rsidP="008148AE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UP2025/30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7A4EE3" w:rsidP="008148AE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29.08 – 30.08.2025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7A4EE3" w:rsidP="008148AE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UP2025/31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7A4EE3" w:rsidP="008148AE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29.08 – 30.08.2025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7A4EE3" w:rsidP="008148AE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UP2025/32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7A4EE3" w:rsidP="008148AE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29.08 – 30.08.2025</w:t>
            </w:r>
            <w:bookmarkStart w:id="0" w:name="_GoBack"/>
            <w:bookmarkEnd w:id="0"/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</w:tbl>
    <w:p w:rsidR="00094D51" w:rsidRDefault="00094D51">
      <w:pPr>
        <w:pStyle w:val="TableParagraph"/>
        <w:spacing w:line="248" w:lineRule="exact"/>
        <w:jc w:val="center"/>
        <w:sectPr w:rsidR="00094D51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094D51" w:rsidRDefault="00094D51">
      <w:pPr>
        <w:rPr>
          <w:b/>
          <w:sz w:val="2"/>
        </w:rPr>
      </w:pPr>
    </w:p>
    <w:p w:rsidR="00183CA0" w:rsidRDefault="00183CA0"/>
    <w:sectPr w:rsidR="00183CA0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3B7" w:rsidRDefault="006713B7">
      <w:r>
        <w:separator/>
      </w:r>
    </w:p>
  </w:endnote>
  <w:endnote w:type="continuationSeparator" w:id="0">
    <w:p w:rsidR="006713B7" w:rsidRDefault="0067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51" w:rsidRDefault="00DD3498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3CA0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4D51" w:rsidRDefault="00183CA0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094D51" w:rsidRDefault="00183CA0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094D51" w:rsidRDefault="00183CA0">
                          <w:pPr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4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" filled="f" stroked="f">
              <v:path arrowok="t"/>
              <v:textbox inset="0,0,0,0">
                <w:txbxContent>
                  <w:p w:rsidR="00094D51" w:rsidRDefault="00183CA0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094D51" w:rsidRDefault="00183CA0">
                    <w:pPr>
                      <w:spacing w:before="1"/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094D51" w:rsidRDefault="00183CA0">
                    <w:pPr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3B7" w:rsidRDefault="006713B7">
      <w:r>
        <w:separator/>
      </w:r>
    </w:p>
  </w:footnote>
  <w:footnote w:type="continuationSeparator" w:id="0">
    <w:p w:rsidR="006713B7" w:rsidRDefault="0067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094D51" w:rsidRDefault="00C90B15" w:rsidP="00C90B15">
    <w:pPr>
      <w:pStyle w:val="Tekstpodstawowy"/>
      <w:spacing w:line="14" w:lineRule="auto"/>
      <w:ind w:left="2160" w:firstLine="720"/>
      <w:rPr>
        <w:i w:val="0"/>
        <w:sz w:val="20"/>
      </w:rPr>
    </w:pPr>
    <w:r>
      <w:rPr>
        <w:rFonts w:ascii="Times New Roman"/>
        <w:b/>
        <w:noProof/>
        <w:lang w:eastAsia="pl-PL"/>
      </w:rPr>
      <w:drawing>
        <wp:anchor distT="0" distB="0" distL="114300" distR="114300" simplePos="0" relativeHeight="487437312" behindDoc="0" locked="0" layoutInCell="1" allowOverlap="1">
          <wp:simplePos x="0" y="0"/>
          <wp:positionH relativeFrom="column">
            <wp:posOffset>1826895</wp:posOffset>
          </wp:positionH>
          <wp:positionV relativeFrom="paragraph">
            <wp:posOffset>-149225</wp:posOffset>
          </wp:positionV>
          <wp:extent cx="5760720" cy="524033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6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1"/>
    <w:rsid w:val="00003D62"/>
    <w:rsid w:val="000078C4"/>
    <w:rsid w:val="00074A62"/>
    <w:rsid w:val="00094D51"/>
    <w:rsid w:val="000B0568"/>
    <w:rsid w:val="00133ACE"/>
    <w:rsid w:val="00154160"/>
    <w:rsid w:val="00183CA0"/>
    <w:rsid w:val="00333E0C"/>
    <w:rsid w:val="003421FB"/>
    <w:rsid w:val="0036576F"/>
    <w:rsid w:val="00417310"/>
    <w:rsid w:val="00542922"/>
    <w:rsid w:val="00663E67"/>
    <w:rsid w:val="006713B7"/>
    <w:rsid w:val="00693AA2"/>
    <w:rsid w:val="0072264A"/>
    <w:rsid w:val="007A4EE3"/>
    <w:rsid w:val="007D481D"/>
    <w:rsid w:val="008148AE"/>
    <w:rsid w:val="008D4A21"/>
    <w:rsid w:val="00925A3E"/>
    <w:rsid w:val="00990791"/>
    <w:rsid w:val="009A0E20"/>
    <w:rsid w:val="00A51B7B"/>
    <w:rsid w:val="00A6380E"/>
    <w:rsid w:val="00C90B15"/>
    <w:rsid w:val="00CA3942"/>
    <w:rsid w:val="00D61F19"/>
    <w:rsid w:val="00D97FD4"/>
    <w:rsid w:val="00DD3498"/>
    <w:rsid w:val="00ED3EC2"/>
    <w:rsid w:val="00EF5134"/>
    <w:rsid w:val="00F30772"/>
    <w:rsid w:val="00F636D0"/>
    <w:rsid w:val="00FE3A4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54B4"/>
  <w15:docId w15:val="{C479AD08-F292-48F7-A8E2-816D0EB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79" w:right="7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88" w:right="9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6"/>
    </w:pPr>
  </w:style>
  <w:style w:type="paragraph" w:customStyle="1" w:styleId="Default">
    <w:name w:val="Default"/>
    <w:rsid w:val="00C90B1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B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B1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2025-03-20T15:12:00Z</dcterms:created>
  <dcterms:modified xsi:type="dcterms:W3CDTF">2025-07-26T08:38:00Z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