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BE" w:rsidRDefault="00024991" w:rsidP="005969BE">
      <w:pPr>
        <w:rPr>
          <w:noProof/>
          <w:lang w:eastAsia="pl-PL"/>
        </w:rPr>
      </w:pPr>
      <w:r>
        <w:rPr>
          <w:noProof/>
          <w:lang w:eastAsia="pl-PL"/>
        </w:rPr>
        <w:t xml:space="preserve">      </w:t>
      </w:r>
      <w:r w:rsidR="00F913B2">
        <w:rPr>
          <w:noProof/>
          <w:lang w:eastAsia="pl-PL"/>
        </w:rPr>
        <w:drawing>
          <wp:inline distT="0" distB="0" distL="0" distR="0">
            <wp:extent cx="6645910" cy="373824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Webinar] 22.04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9BE">
        <w:rPr>
          <w:noProof/>
          <w:lang w:eastAsia="pl-PL"/>
        </w:rPr>
        <w:t xml:space="preserve">  </w:t>
      </w:r>
    </w:p>
    <w:p w:rsidR="00FC5CD7" w:rsidRPr="00F913B2" w:rsidRDefault="005969BE" w:rsidP="005969BE">
      <w:pPr>
        <w:rPr>
          <w:color w:val="002060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="00E14F6B" w:rsidRPr="00F913B2">
        <w:rPr>
          <w:b/>
          <w:color w:val="002060"/>
          <w:sz w:val="36"/>
        </w:rPr>
        <w:t>PROGRAM SZKOLENIA</w:t>
      </w:r>
    </w:p>
    <w:p w:rsidR="00E14F6B" w:rsidRPr="00F913B2" w:rsidRDefault="00E14F6B" w:rsidP="00FC5CD7">
      <w:pPr>
        <w:jc w:val="center"/>
        <w:rPr>
          <w:b/>
          <w:color w:val="002060"/>
          <w:sz w:val="32"/>
        </w:rPr>
      </w:pPr>
    </w:p>
    <w:p w:rsidR="00F913B2" w:rsidRDefault="00E14F6B" w:rsidP="00F913B2">
      <w:pPr>
        <w:rPr>
          <w:color w:val="002060"/>
          <w:sz w:val="24"/>
        </w:rPr>
      </w:pPr>
      <w:r w:rsidRPr="00F913B2">
        <w:rPr>
          <w:b/>
          <w:color w:val="002060"/>
          <w:sz w:val="24"/>
        </w:rPr>
        <w:t>Grupa docelowa:</w:t>
      </w:r>
      <w:r w:rsidRPr="00F913B2">
        <w:rPr>
          <w:color w:val="002060"/>
          <w:sz w:val="24"/>
        </w:rPr>
        <w:t xml:space="preserve"> </w:t>
      </w:r>
      <w:r w:rsidR="00F913B2" w:rsidRPr="00F913B2">
        <w:rPr>
          <w:color w:val="002060"/>
          <w:sz w:val="24"/>
        </w:rPr>
        <w:t>POŻYCZKA OBROTOWA adresowana jest do już działających oraz przyszłych mikro oraz małych przedsiębiorstw działających na terenie województwa wielkopolskiego.</w:t>
      </w:r>
    </w:p>
    <w:p w:rsidR="009642E8" w:rsidRPr="00F913B2" w:rsidRDefault="00E14F6B" w:rsidP="009642E8">
      <w:pPr>
        <w:spacing w:before="100" w:beforeAutospacing="1" w:after="100" w:afterAutospacing="1"/>
        <w:rPr>
          <w:color w:val="002060"/>
          <w:sz w:val="24"/>
        </w:rPr>
      </w:pPr>
      <w:r w:rsidRPr="00F913B2">
        <w:rPr>
          <w:b/>
          <w:color w:val="002060"/>
          <w:sz w:val="24"/>
        </w:rPr>
        <w:t>Cel:</w:t>
      </w:r>
      <w:r w:rsidRPr="00F913B2">
        <w:rPr>
          <w:color w:val="002060"/>
          <w:sz w:val="24"/>
        </w:rPr>
        <w:t xml:space="preserve"> </w:t>
      </w:r>
      <w:r w:rsidR="002147D5" w:rsidRPr="00F913B2">
        <w:rPr>
          <w:color w:val="002060"/>
          <w:sz w:val="24"/>
        </w:rPr>
        <w:t xml:space="preserve">Zapoznanie </w:t>
      </w:r>
      <w:r w:rsidR="00F913B2">
        <w:rPr>
          <w:color w:val="002060"/>
          <w:sz w:val="24"/>
        </w:rPr>
        <w:t>Klienta z Pożyczką Obrotową oferowaną przez Stowarzyszenie Ostrowskie Centrum Wspierania Przedsiębiorczości</w:t>
      </w:r>
      <w:r w:rsidR="005969BE" w:rsidRPr="00F913B2">
        <w:rPr>
          <w:color w:val="002060"/>
          <w:sz w:val="24"/>
        </w:rPr>
        <w:t xml:space="preserve">. </w:t>
      </w:r>
    </w:p>
    <w:p w:rsidR="00E14F6B" w:rsidRPr="00F913B2" w:rsidRDefault="00E14F6B" w:rsidP="00E14F6B">
      <w:pPr>
        <w:rPr>
          <w:b/>
          <w:color w:val="002060"/>
          <w:sz w:val="24"/>
        </w:rPr>
      </w:pPr>
      <w:r w:rsidRPr="00F913B2">
        <w:rPr>
          <w:b/>
          <w:color w:val="002060"/>
          <w:sz w:val="24"/>
        </w:rPr>
        <w:t>Podczas webinarium poruszone zostaną kwestie:</w:t>
      </w:r>
    </w:p>
    <w:p w:rsidR="00F913B2" w:rsidRPr="00F913B2" w:rsidRDefault="00F913B2" w:rsidP="00F913B2">
      <w:pPr>
        <w:numPr>
          <w:ilvl w:val="0"/>
          <w:numId w:val="2"/>
        </w:numPr>
        <w:rPr>
          <w:color w:val="002060"/>
          <w:sz w:val="24"/>
        </w:rPr>
      </w:pPr>
      <w:r w:rsidRPr="00F913B2">
        <w:rPr>
          <w:color w:val="002060"/>
          <w:sz w:val="24"/>
        </w:rPr>
        <w:t>Przedstawienie oferty w ramach finansowania kapitału obrotowego z Pożyczki Obrotowej</w:t>
      </w:r>
      <w:r>
        <w:rPr>
          <w:color w:val="002060"/>
          <w:sz w:val="24"/>
        </w:rPr>
        <w:br/>
      </w:r>
      <w:r w:rsidRPr="00F913B2">
        <w:rPr>
          <w:color w:val="002060"/>
          <w:sz w:val="24"/>
        </w:rPr>
        <w:t>Dowiesz się:</w:t>
      </w:r>
    </w:p>
    <w:p w:rsidR="00F913B2" w:rsidRDefault="00F913B2" w:rsidP="00F913B2">
      <w:pPr>
        <w:pStyle w:val="Akapitzlist"/>
        <w:numPr>
          <w:ilvl w:val="0"/>
          <w:numId w:val="7"/>
        </w:numPr>
        <w:rPr>
          <w:color w:val="002060"/>
          <w:sz w:val="24"/>
        </w:rPr>
      </w:pPr>
      <w:r w:rsidRPr="00F913B2">
        <w:rPr>
          <w:color w:val="002060"/>
          <w:sz w:val="24"/>
        </w:rPr>
        <w:t>J</w:t>
      </w:r>
      <w:r w:rsidRPr="00F913B2">
        <w:rPr>
          <w:color w:val="002060"/>
          <w:sz w:val="24"/>
        </w:rPr>
        <w:t>aką kwotę pożyczki możesz się ubiegać</w:t>
      </w:r>
    </w:p>
    <w:p w:rsidR="00F913B2" w:rsidRDefault="00F913B2" w:rsidP="00F913B2">
      <w:pPr>
        <w:pStyle w:val="Akapitzlist"/>
        <w:numPr>
          <w:ilvl w:val="0"/>
          <w:numId w:val="7"/>
        </w:numPr>
        <w:rPr>
          <w:color w:val="002060"/>
          <w:sz w:val="24"/>
        </w:rPr>
      </w:pPr>
      <w:r w:rsidRPr="00F913B2">
        <w:rPr>
          <w:color w:val="002060"/>
          <w:sz w:val="24"/>
        </w:rPr>
        <w:t>Ile wynosi oprocentowanie</w:t>
      </w:r>
    </w:p>
    <w:p w:rsidR="00F913B2" w:rsidRDefault="00F913B2" w:rsidP="00F913B2">
      <w:pPr>
        <w:pStyle w:val="Akapitzlist"/>
        <w:numPr>
          <w:ilvl w:val="0"/>
          <w:numId w:val="7"/>
        </w:numPr>
        <w:rPr>
          <w:color w:val="002060"/>
          <w:sz w:val="24"/>
        </w:rPr>
      </w:pPr>
      <w:r w:rsidRPr="00F913B2">
        <w:rPr>
          <w:color w:val="002060"/>
          <w:sz w:val="24"/>
        </w:rPr>
        <w:t>Jaki jest okres spłaty</w:t>
      </w:r>
    </w:p>
    <w:p w:rsidR="00F913B2" w:rsidRDefault="00F913B2" w:rsidP="00F913B2">
      <w:pPr>
        <w:pStyle w:val="Akapitzlist"/>
        <w:numPr>
          <w:ilvl w:val="0"/>
          <w:numId w:val="7"/>
        </w:numPr>
        <w:rPr>
          <w:color w:val="002060"/>
          <w:sz w:val="24"/>
        </w:rPr>
      </w:pPr>
      <w:r w:rsidRPr="00F913B2">
        <w:rPr>
          <w:color w:val="002060"/>
          <w:sz w:val="24"/>
        </w:rPr>
        <w:t>Na jak długo można wnioskować</w:t>
      </w:r>
      <w:r>
        <w:rPr>
          <w:color w:val="002060"/>
          <w:sz w:val="24"/>
        </w:rPr>
        <w:t xml:space="preserve"> o  karencję w spłacie kapitału</w:t>
      </w:r>
    </w:p>
    <w:p w:rsidR="00F913B2" w:rsidRDefault="00F913B2" w:rsidP="00F913B2">
      <w:pPr>
        <w:pStyle w:val="Akapitzlist"/>
        <w:numPr>
          <w:ilvl w:val="0"/>
          <w:numId w:val="7"/>
        </w:numPr>
        <w:rPr>
          <w:color w:val="002060"/>
          <w:sz w:val="24"/>
        </w:rPr>
      </w:pPr>
      <w:r w:rsidRPr="00F913B2">
        <w:rPr>
          <w:color w:val="002060"/>
          <w:sz w:val="24"/>
        </w:rPr>
        <w:t>C</w:t>
      </w:r>
      <w:r w:rsidRPr="00F913B2">
        <w:rPr>
          <w:color w:val="002060"/>
          <w:sz w:val="24"/>
        </w:rPr>
        <w:t>zy jest stałe oprocento</w:t>
      </w:r>
      <w:r>
        <w:rPr>
          <w:color w:val="002060"/>
          <w:sz w:val="24"/>
        </w:rPr>
        <w:t>wanie przez okres trwania umowy</w:t>
      </w:r>
    </w:p>
    <w:p w:rsidR="00F913B2" w:rsidRDefault="00F913B2" w:rsidP="00F913B2">
      <w:pPr>
        <w:pStyle w:val="Akapitzlist"/>
        <w:numPr>
          <w:ilvl w:val="0"/>
          <w:numId w:val="7"/>
        </w:numPr>
        <w:rPr>
          <w:color w:val="002060"/>
          <w:sz w:val="24"/>
        </w:rPr>
      </w:pPr>
      <w:r w:rsidRPr="00F913B2">
        <w:rPr>
          <w:color w:val="002060"/>
          <w:sz w:val="24"/>
        </w:rPr>
        <w:t>C</w:t>
      </w:r>
      <w:r w:rsidRPr="00F913B2">
        <w:rPr>
          <w:color w:val="002060"/>
          <w:sz w:val="24"/>
        </w:rPr>
        <w:t>zy  wymagamy jest udział</w:t>
      </w:r>
      <w:r>
        <w:rPr>
          <w:color w:val="002060"/>
          <w:sz w:val="24"/>
        </w:rPr>
        <w:t xml:space="preserve"> własny</w:t>
      </w:r>
    </w:p>
    <w:p w:rsidR="00F913B2" w:rsidRDefault="00F913B2" w:rsidP="00F913B2">
      <w:pPr>
        <w:pStyle w:val="Akapitzlist"/>
        <w:numPr>
          <w:ilvl w:val="0"/>
          <w:numId w:val="7"/>
        </w:numPr>
        <w:rPr>
          <w:color w:val="002060"/>
          <w:sz w:val="24"/>
        </w:rPr>
      </w:pPr>
      <w:r w:rsidRPr="00F913B2">
        <w:rPr>
          <w:color w:val="002060"/>
          <w:sz w:val="24"/>
        </w:rPr>
        <w:t>C</w:t>
      </w:r>
      <w:r w:rsidRPr="00F913B2">
        <w:rPr>
          <w:color w:val="002060"/>
          <w:sz w:val="24"/>
        </w:rPr>
        <w:t>zy finansowana jest wartość brutto wydatków poniesion</w:t>
      </w:r>
      <w:r w:rsidRPr="00F913B2">
        <w:rPr>
          <w:color w:val="002060"/>
          <w:sz w:val="24"/>
        </w:rPr>
        <w:t>ych w ramac</w:t>
      </w:r>
      <w:r>
        <w:rPr>
          <w:color w:val="002060"/>
          <w:sz w:val="24"/>
        </w:rPr>
        <w:t>h POŻYCZKI OBROTOWEJ</w:t>
      </w:r>
    </w:p>
    <w:p w:rsidR="00F913B2" w:rsidRDefault="00F913B2" w:rsidP="00F913B2">
      <w:pPr>
        <w:pStyle w:val="Akapitzlist"/>
        <w:numPr>
          <w:ilvl w:val="0"/>
          <w:numId w:val="7"/>
        </w:numPr>
        <w:rPr>
          <w:color w:val="002060"/>
          <w:sz w:val="24"/>
        </w:rPr>
      </w:pPr>
      <w:r w:rsidRPr="00F913B2">
        <w:rPr>
          <w:color w:val="002060"/>
          <w:sz w:val="24"/>
        </w:rPr>
        <w:t>C</w:t>
      </w:r>
      <w:r>
        <w:rPr>
          <w:color w:val="002060"/>
          <w:sz w:val="24"/>
        </w:rPr>
        <w:t>zy jest dostępna dla start-upów</w:t>
      </w:r>
    </w:p>
    <w:p w:rsidR="00F913B2" w:rsidRPr="00F913B2" w:rsidRDefault="00F913B2" w:rsidP="00F913B2">
      <w:pPr>
        <w:pStyle w:val="Akapitzlist"/>
        <w:numPr>
          <w:ilvl w:val="0"/>
          <w:numId w:val="7"/>
        </w:numPr>
        <w:rPr>
          <w:color w:val="002060"/>
          <w:sz w:val="24"/>
        </w:rPr>
      </w:pPr>
      <w:r w:rsidRPr="00F913B2">
        <w:rPr>
          <w:color w:val="002060"/>
          <w:sz w:val="24"/>
        </w:rPr>
        <w:t>C</w:t>
      </w:r>
      <w:r w:rsidRPr="00F913B2">
        <w:rPr>
          <w:color w:val="002060"/>
          <w:sz w:val="24"/>
        </w:rPr>
        <w:t>zy są  dodatkowe opłaty i prowizje</w:t>
      </w:r>
    </w:p>
    <w:p w:rsidR="00F913B2" w:rsidRPr="00F913B2" w:rsidRDefault="00F913B2" w:rsidP="00F913B2">
      <w:pPr>
        <w:numPr>
          <w:ilvl w:val="0"/>
          <w:numId w:val="2"/>
        </w:numPr>
        <w:rPr>
          <w:color w:val="002060"/>
          <w:sz w:val="24"/>
        </w:rPr>
      </w:pPr>
      <w:r w:rsidRPr="00F913B2">
        <w:rPr>
          <w:color w:val="002060"/>
          <w:sz w:val="24"/>
        </w:rPr>
        <w:t>Pytania i Odpowiedzi</w:t>
      </w:r>
    </w:p>
    <w:p w:rsidR="00BB0750" w:rsidRDefault="00F913B2" w:rsidP="00986361">
      <w:pPr>
        <w:numPr>
          <w:ilvl w:val="0"/>
          <w:numId w:val="2"/>
        </w:numPr>
      </w:pPr>
      <w:r w:rsidRPr="00F913B2">
        <w:rPr>
          <w:color w:val="002060"/>
          <w:sz w:val="24"/>
        </w:rPr>
        <w:t>Ankieta</w:t>
      </w:r>
      <w:bookmarkStart w:id="0" w:name="_GoBack"/>
      <w:bookmarkEnd w:id="0"/>
    </w:p>
    <w:sectPr w:rsidR="00BB0750" w:rsidSect="000E77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5E" w:rsidRDefault="0087515E" w:rsidP="00024991">
      <w:pPr>
        <w:spacing w:after="0" w:line="240" w:lineRule="auto"/>
      </w:pPr>
      <w:r>
        <w:separator/>
      </w:r>
    </w:p>
  </w:endnote>
  <w:endnote w:type="continuationSeparator" w:id="0">
    <w:p w:rsidR="0087515E" w:rsidRDefault="0087515E" w:rsidP="0002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5E" w:rsidRDefault="0087515E" w:rsidP="00024991">
      <w:pPr>
        <w:spacing w:after="0" w:line="240" w:lineRule="auto"/>
      </w:pPr>
      <w:r>
        <w:separator/>
      </w:r>
    </w:p>
  </w:footnote>
  <w:footnote w:type="continuationSeparator" w:id="0">
    <w:p w:rsidR="0087515E" w:rsidRDefault="0087515E" w:rsidP="00024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124"/>
    <w:multiLevelType w:val="hybridMultilevel"/>
    <w:tmpl w:val="4BAC916C"/>
    <w:lvl w:ilvl="0" w:tplc="236E74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46456F"/>
    <w:multiLevelType w:val="hybridMultilevel"/>
    <w:tmpl w:val="3E1E6C28"/>
    <w:lvl w:ilvl="0" w:tplc="D6760BD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3FDC11E7"/>
    <w:multiLevelType w:val="hybridMultilevel"/>
    <w:tmpl w:val="DCD8CC96"/>
    <w:lvl w:ilvl="0" w:tplc="236E74E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5D19A2"/>
    <w:multiLevelType w:val="hybridMultilevel"/>
    <w:tmpl w:val="17880332"/>
    <w:lvl w:ilvl="0" w:tplc="236E74E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6C0F77"/>
    <w:multiLevelType w:val="hybridMultilevel"/>
    <w:tmpl w:val="6CF80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863B0"/>
    <w:multiLevelType w:val="hybridMultilevel"/>
    <w:tmpl w:val="3E36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E27F71"/>
    <w:multiLevelType w:val="hybridMultilevel"/>
    <w:tmpl w:val="E500E860"/>
    <w:lvl w:ilvl="0" w:tplc="236E74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B5"/>
    <w:rsid w:val="00024991"/>
    <w:rsid w:val="00082867"/>
    <w:rsid w:val="000C3E48"/>
    <w:rsid w:val="000E771F"/>
    <w:rsid w:val="00146F83"/>
    <w:rsid w:val="002147D5"/>
    <w:rsid w:val="004206D7"/>
    <w:rsid w:val="00492D68"/>
    <w:rsid w:val="004B18E7"/>
    <w:rsid w:val="005969BE"/>
    <w:rsid w:val="005C6A2A"/>
    <w:rsid w:val="0084777A"/>
    <w:rsid w:val="0087515E"/>
    <w:rsid w:val="009642E8"/>
    <w:rsid w:val="00AC6B71"/>
    <w:rsid w:val="00BB0750"/>
    <w:rsid w:val="00D324B5"/>
    <w:rsid w:val="00D371D8"/>
    <w:rsid w:val="00E14F6B"/>
    <w:rsid w:val="00E8475B"/>
    <w:rsid w:val="00F20849"/>
    <w:rsid w:val="00F913B2"/>
    <w:rsid w:val="00FA6844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D79B"/>
  <w15:chartTrackingRefBased/>
  <w15:docId w15:val="{AE9317DF-8DAB-41E6-9B2C-10DB60FF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991"/>
  </w:style>
  <w:style w:type="paragraph" w:styleId="Stopka">
    <w:name w:val="footer"/>
    <w:basedOn w:val="Normalny"/>
    <w:link w:val="StopkaZnak"/>
    <w:uiPriority w:val="99"/>
    <w:unhideWhenUsed/>
    <w:rsid w:val="0002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991"/>
  </w:style>
  <w:style w:type="paragraph" w:customStyle="1" w:styleId="04xlpa">
    <w:name w:val="_04xlpa"/>
    <w:basedOn w:val="Normalny"/>
    <w:rsid w:val="00BB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BB0750"/>
  </w:style>
  <w:style w:type="character" w:styleId="Hipercze">
    <w:name w:val="Hyperlink"/>
    <w:basedOn w:val="Domylnaczcionkaakapitu"/>
    <w:uiPriority w:val="99"/>
    <w:unhideWhenUsed/>
    <w:rsid w:val="008477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BEE2-C65D-48C0-A79D-E6F856E4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2021-02-19T12:31:00Z</cp:lastPrinted>
  <dcterms:created xsi:type="dcterms:W3CDTF">2021-04-13T09:26:00Z</dcterms:created>
  <dcterms:modified xsi:type="dcterms:W3CDTF">2021-04-13T09:26:00Z</dcterms:modified>
</cp:coreProperties>
</file>