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01" w:rsidRPr="001C28E9" w:rsidRDefault="00E441D9" w:rsidP="001C28E9">
      <w:pPr>
        <w:spacing w:after="0" w:line="259" w:lineRule="auto"/>
        <w:ind w:left="0" w:right="10" w:firstLine="0"/>
        <w:rPr>
          <w:sz w:val="2"/>
        </w:rPr>
      </w:pPr>
      <w:r>
        <w:rPr>
          <w:sz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5D01" w:rsidRPr="0097465A" w:rsidRDefault="007A7125" w:rsidP="0097465A">
      <w:pPr>
        <w:spacing w:after="0" w:line="259" w:lineRule="auto"/>
        <w:ind w:left="0" w:right="0" w:firstLine="0"/>
        <w:jc w:val="center"/>
        <w:rPr>
          <w:sz w:val="32"/>
        </w:rPr>
      </w:pPr>
      <w:r w:rsidRPr="0097465A">
        <w:rPr>
          <w:b/>
          <w:sz w:val="32"/>
        </w:rPr>
        <w:t>TABELA OPROCENTOWANIA</w:t>
      </w:r>
    </w:p>
    <w:p w:rsidR="00D85D01" w:rsidRPr="0097465A" w:rsidRDefault="007A7125" w:rsidP="0097465A">
      <w:pPr>
        <w:spacing w:after="0" w:line="259" w:lineRule="auto"/>
        <w:ind w:left="0" w:right="0" w:firstLine="0"/>
        <w:jc w:val="center"/>
        <w:rPr>
          <w:sz w:val="14"/>
        </w:rPr>
      </w:pPr>
      <w:r>
        <w:rPr>
          <w:b/>
        </w:rPr>
        <w:t xml:space="preserve"> </w:t>
      </w:r>
    </w:p>
    <w:p w:rsidR="00C7354D" w:rsidRPr="0097465A" w:rsidRDefault="007A7125" w:rsidP="0097465A">
      <w:pPr>
        <w:spacing w:after="0"/>
        <w:ind w:left="-5" w:right="46"/>
        <w:jc w:val="center"/>
        <w:rPr>
          <w:rFonts w:eastAsia="Calibri"/>
          <w:color w:val="auto"/>
          <w:sz w:val="22"/>
          <w:u w:val="single"/>
          <w:lang w:eastAsia="en-US"/>
        </w:rPr>
      </w:pPr>
      <w:r w:rsidRPr="0097465A">
        <w:rPr>
          <w:sz w:val="22"/>
          <w:u w:val="single"/>
        </w:rPr>
        <w:t xml:space="preserve">dla </w:t>
      </w:r>
      <w:r w:rsidR="0097465A" w:rsidRPr="0097465A">
        <w:rPr>
          <w:rFonts w:eastAsia="Calibri"/>
          <w:color w:val="auto"/>
          <w:sz w:val="22"/>
          <w:u w:val="single"/>
          <w:lang w:eastAsia="en-US"/>
        </w:rPr>
        <w:t>Małej</w:t>
      </w:r>
      <w:r w:rsidR="00C7354D" w:rsidRPr="0097465A">
        <w:rPr>
          <w:rFonts w:eastAsia="Calibri"/>
          <w:color w:val="auto"/>
          <w:sz w:val="22"/>
          <w:u w:val="single"/>
          <w:lang w:eastAsia="en-US"/>
        </w:rPr>
        <w:t xml:space="preserve"> Pożyczk</w:t>
      </w:r>
      <w:r w:rsidR="0097465A" w:rsidRPr="0097465A">
        <w:rPr>
          <w:rFonts w:eastAsia="Calibri"/>
          <w:color w:val="auto"/>
          <w:sz w:val="22"/>
          <w:u w:val="single"/>
          <w:lang w:eastAsia="en-US"/>
        </w:rPr>
        <w:t>i</w:t>
      </w:r>
      <w:r w:rsidR="00C7354D" w:rsidRPr="0097465A">
        <w:rPr>
          <w:rFonts w:eastAsia="Calibri"/>
          <w:color w:val="auto"/>
          <w:sz w:val="22"/>
          <w:u w:val="single"/>
          <w:lang w:eastAsia="en-US"/>
        </w:rPr>
        <w:t xml:space="preserve"> Inwestycyjn</w:t>
      </w:r>
      <w:r w:rsidR="0097465A" w:rsidRPr="0097465A">
        <w:rPr>
          <w:rFonts w:eastAsia="Calibri"/>
          <w:color w:val="auto"/>
          <w:sz w:val="22"/>
          <w:u w:val="single"/>
          <w:lang w:eastAsia="en-US"/>
        </w:rPr>
        <w:t>ej</w:t>
      </w:r>
      <w:r w:rsidR="00C7354D" w:rsidRPr="0097465A">
        <w:rPr>
          <w:rFonts w:eastAsia="Calibri"/>
          <w:color w:val="auto"/>
          <w:sz w:val="22"/>
          <w:u w:val="single"/>
          <w:lang w:eastAsia="en-US"/>
        </w:rPr>
        <w:t xml:space="preserve"> udzielon</w:t>
      </w:r>
      <w:r w:rsidR="0097465A" w:rsidRPr="0097465A">
        <w:rPr>
          <w:rFonts w:eastAsia="Calibri"/>
          <w:color w:val="auto"/>
          <w:sz w:val="22"/>
          <w:u w:val="single"/>
          <w:lang w:eastAsia="en-US"/>
        </w:rPr>
        <w:t>ej</w:t>
      </w:r>
      <w:r w:rsidR="00C7354D" w:rsidRPr="0097465A">
        <w:rPr>
          <w:rFonts w:eastAsia="Calibri"/>
          <w:color w:val="auto"/>
          <w:sz w:val="22"/>
          <w:u w:val="single"/>
          <w:lang w:eastAsia="en-US"/>
        </w:rPr>
        <w:t xml:space="preserve"> przez </w:t>
      </w:r>
    </w:p>
    <w:p w:rsidR="00D85D01" w:rsidRPr="0097465A" w:rsidRDefault="00C7354D" w:rsidP="00C7354D">
      <w:pPr>
        <w:ind w:left="-5" w:right="46"/>
        <w:jc w:val="center"/>
        <w:rPr>
          <w:sz w:val="22"/>
          <w:u w:val="single"/>
        </w:rPr>
      </w:pPr>
      <w:r w:rsidRPr="0097465A">
        <w:rPr>
          <w:rFonts w:eastAsia="Calibri"/>
          <w:color w:val="auto"/>
          <w:sz w:val="22"/>
          <w:u w:val="single"/>
          <w:lang w:eastAsia="en-US"/>
        </w:rPr>
        <w:t>Stowarzyszenie „Ostrowskie Centrum Wspierania Przedsiębiorczości”</w:t>
      </w:r>
    </w:p>
    <w:p w:rsidR="00D85D01" w:rsidRPr="0097465A" w:rsidRDefault="007A7125">
      <w:pPr>
        <w:spacing w:after="0" w:line="259" w:lineRule="auto"/>
        <w:ind w:left="0" w:right="0" w:firstLine="0"/>
        <w:jc w:val="left"/>
        <w:rPr>
          <w:sz w:val="22"/>
          <w:u w:val="single"/>
        </w:rPr>
      </w:pPr>
      <w:r w:rsidRPr="0097465A">
        <w:rPr>
          <w:sz w:val="22"/>
          <w:u w:val="single"/>
        </w:rPr>
        <w:t xml:space="preserve"> </w:t>
      </w:r>
    </w:p>
    <w:p w:rsidR="00D85D01" w:rsidRDefault="0097465A" w:rsidP="0097465A">
      <w:pPr>
        <w:ind w:left="-5" w:right="46"/>
        <w:jc w:val="center"/>
        <w:rPr>
          <w:b/>
          <w:i/>
          <w:color w:val="auto"/>
        </w:rPr>
      </w:pPr>
      <w:r>
        <w:rPr>
          <w:b/>
          <w:i/>
          <w:color w:val="auto"/>
        </w:rPr>
        <w:t>o</w:t>
      </w:r>
      <w:r w:rsidR="00C7354D" w:rsidRPr="0097465A">
        <w:rPr>
          <w:b/>
          <w:i/>
          <w:color w:val="auto"/>
        </w:rPr>
        <w:t>bowiązuje</w:t>
      </w:r>
      <w:r>
        <w:rPr>
          <w:b/>
          <w:i/>
          <w:color w:val="auto"/>
        </w:rPr>
        <w:t xml:space="preserve"> </w:t>
      </w:r>
      <w:r w:rsidR="00C7354D" w:rsidRPr="0097465A">
        <w:rPr>
          <w:b/>
          <w:i/>
          <w:color w:val="auto"/>
        </w:rPr>
        <w:t>od dnia 24 lipca 2019 roku</w:t>
      </w:r>
    </w:p>
    <w:p w:rsidR="0097465A" w:rsidRPr="0097465A" w:rsidRDefault="0097465A" w:rsidP="0097465A">
      <w:pPr>
        <w:ind w:left="-5" w:right="46"/>
        <w:jc w:val="center"/>
        <w:rPr>
          <w:b/>
          <w:i/>
        </w:rPr>
      </w:pPr>
    </w:p>
    <w:tbl>
      <w:tblPr>
        <w:tblStyle w:val="TableGrid"/>
        <w:tblW w:w="10024" w:type="dxa"/>
        <w:tblInd w:w="-106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4715"/>
        <w:gridCol w:w="1911"/>
        <w:gridCol w:w="3398"/>
      </w:tblGrid>
      <w:tr w:rsidR="00D85D01" w:rsidRPr="00B33292" w:rsidTr="0097465A">
        <w:trPr>
          <w:trHeight w:val="469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85D01" w:rsidRPr="00B33292" w:rsidRDefault="007A7125" w:rsidP="0097465A">
            <w:pPr>
              <w:spacing w:after="0" w:line="259" w:lineRule="auto"/>
              <w:ind w:left="0" w:right="38" w:firstLine="0"/>
              <w:jc w:val="center"/>
              <w:rPr>
                <w:rFonts w:asciiTheme="minorHAnsi" w:hAnsiTheme="minorHAnsi" w:cstheme="minorHAnsi"/>
              </w:rPr>
            </w:pPr>
            <w:r w:rsidRPr="00B33292">
              <w:rPr>
                <w:rFonts w:asciiTheme="minorHAnsi" w:hAnsiTheme="minorHAnsi" w:cstheme="minorHAnsi"/>
                <w:b/>
              </w:rPr>
              <w:t>Rodzaj Pożyczkobiorcy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85D01" w:rsidRPr="00B33292" w:rsidRDefault="0097465A" w:rsidP="0097465A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theme="minorHAnsi"/>
              </w:rPr>
            </w:pPr>
            <w:r w:rsidRPr="00B33292">
              <w:rPr>
                <w:rFonts w:asciiTheme="minorHAnsi" w:hAnsiTheme="minorHAnsi" w:cstheme="minorHAnsi"/>
                <w:b/>
              </w:rPr>
              <w:t>Wysokość oprocentowania</w:t>
            </w:r>
          </w:p>
        </w:tc>
      </w:tr>
      <w:tr w:rsidR="00D85D01" w:rsidRPr="00B33292" w:rsidTr="007A7125">
        <w:trPr>
          <w:trHeight w:val="701"/>
        </w:trPr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5D01" w:rsidRPr="00B33292" w:rsidRDefault="007A7125">
            <w:pPr>
              <w:spacing w:after="18" w:line="259" w:lineRule="auto"/>
              <w:ind w:left="1080" w:right="0" w:firstLine="0"/>
              <w:jc w:val="left"/>
              <w:rPr>
                <w:rFonts w:asciiTheme="minorHAnsi" w:hAnsiTheme="minorHAnsi" w:cstheme="minorHAnsi"/>
              </w:rPr>
            </w:pPr>
            <w:r w:rsidRPr="00B3329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D85D01" w:rsidRPr="00B33292" w:rsidRDefault="007A7125" w:rsidP="0097465A">
            <w:pPr>
              <w:tabs>
                <w:tab w:val="center" w:pos="680"/>
                <w:tab w:val="center" w:pos="4960"/>
              </w:tabs>
              <w:spacing w:after="0" w:line="259" w:lineRule="auto"/>
              <w:ind w:left="993" w:right="0" w:hanging="993"/>
              <w:jc w:val="left"/>
              <w:rPr>
                <w:rFonts w:asciiTheme="minorHAnsi" w:hAnsiTheme="minorHAnsi" w:cstheme="minorHAnsi"/>
                <w:sz w:val="28"/>
              </w:rPr>
            </w:pPr>
            <w:r w:rsidRPr="00B33292">
              <w:rPr>
                <w:rFonts w:asciiTheme="minorHAnsi" w:eastAsia="Calibri" w:hAnsiTheme="minorHAnsi" w:cstheme="minorHAnsi"/>
                <w:sz w:val="22"/>
              </w:rPr>
              <w:tab/>
            </w:r>
            <w:r w:rsidRPr="00B33292">
              <w:rPr>
                <w:rFonts w:asciiTheme="minorHAnsi" w:hAnsiTheme="minorHAnsi" w:cstheme="minorHAnsi"/>
                <w:b/>
                <w:sz w:val="22"/>
              </w:rPr>
              <w:t>I.</w:t>
            </w:r>
            <w:r w:rsidRPr="00B33292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  <w:r w:rsidRPr="00B33292">
              <w:rPr>
                <w:rFonts w:asciiTheme="minorHAnsi" w:eastAsia="Arial" w:hAnsiTheme="minorHAnsi" w:cstheme="minorHAnsi"/>
                <w:b/>
                <w:sz w:val="22"/>
              </w:rPr>
              <w:tab/>
            </w:r>
            <w:r w:rsidRPr="00B33292">
              <w:rPr>
                <w:rFonts w:asciiTheme="minorHAnsi" w:hAnsiTheme="minorHAnsi" w:cstheme="minorHAnsi"/>
                <w:b/>
                <w:sz w:val="22"/>
              </w:rPr>
              <w:t xml:space="preserve">Jednostkowe </w:t>
            </w:r>
            <w:r w:rsidR="00C7354D" w:rsidRPr="00B33292">
              <w:rPr>
                <w:rFonts w:asciiTheme="minorHAnsi" w:hAnsiTheme="minorHAnsi" w:cstheme="minorHAnsi"/>
                <w:b/>
                <w:sz w:val="22"/>
              </w:rPr>
              <w:t>Małe Pożyczki Inwestycyjne</w:t>
            </w:r>
            <w:r w:rsidR="0097465A" w:rsidRPr="00B33292">
              <w:rPr>
                <w:rFonts w:asciiTheme="minorHAnsi" w:hAnsiTheme="minorHAnsi" w:cstheme="minorHAnsi"/>
                <w:b/>
                <w:sz w:val="22"/>
              </w:rPr>
              <w:t xml:space="preserve"> udzielane na</w:t>
            </w:r>
            <w:r w:rsidRPr="00B33292">
              <w:rPr>
                <w:rFonts w:asciiTheme="minorHAnsi" w:hAnsiTheme="minorHAnsi" w:cstheme="minorHAnsi"/>
                <w:b/>
                <w:sz w:val="22"/>
              </w:rPr>
              <w:t xml:space="preserve"> warunkach korzystniejszych niż rynkowe </w:t>
            </w:r>
          </w:p>
          <w:p w:rsidR="00D85D01" w:rsidRPr="00B33292" w:rsidRDefault="007A7125">
            <w:pPr>
              <w:spacing w:after="0" w:line="259" w:lineRule="auto"/>
              <w:ind w:left="1080" w:right="0" w:firstLine="0"/>
              <w:jc w:val="left"/>
              <w:rPr>
                <w:rFonts w:asciiTheme="minorHAnsi" w:hAnsiTheme="minorHAnsi" w:cstheme="minorHAnsi"/>
              </w:rPr>
            </w:pPr>
            <w:r w:rsidRPr="00B3329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D85D01" w:rsidRPr="00B33292" w:rsidTr="00B33292">
        <w:trPr>
          <w:trHeight w:val="729"/>
        </w:trPr>
        <w:tc>
          <w:tcPr>
            <w:tcW w:w="4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01" w:rsidRPr="00B33292" w:rsidRDefault="007A7125" w:rsidP="00B33292">
            <w:pPr>
              <w:spacing w:after="21" w:line="255" w:lineRule="auto"/>
              <w:ind w:left="163" w:right="35" w:firstLine="0"/>
              <w:rPr>
                <w:rFonts w:asciiTheme="minorHAnsi" w:hAnsiTheme="minorHAnsi" w:cstheme="minorHAnsi"/>
                <w:sz w:val="22"/>
              </w:rPr>
            </w:pPr>
            <w:r w:rsidRPr="00B33292">
              <w:rPr>
                <w:rFonts w:asciiTheme="minorHAnsi" w:hAnsiTheme="minorHAnsi" w:cstheme="minorHAnsi"/>
                <w:sz w:val="22"/>
              </w:rPr>
              <w:t xml:space="preserve">Pożyczkobiorcy, którzy spełniają wszystkie warunki umożliwiające uzyskanie Jednostkowej </w:t>
            </w:r>
            <w:r w:rsidR="001C1E95" w:rsidRPr="00B33292">
              <w:rPr>
                <w:rFonts w:asciiTheme="minorHAnsi" w:hAnsiTheme="minorHAnsi" w:cstheme="minorHAnsi"/>
                <w:sz w:val="22"/>
              </w:rPr>
              <w:t>Małej Pożyczki Inwestycyjnej</w:t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 na zasadach pomocy de </w:t>
            </w:r>
            <w:proofErr w:type="spellStart"/>
            <w:r w:rsidRPr="00B33292">
              <w:rPr>
                <w:rFonts w:asciiTheme="minorHAnsi" w:hAnsiTheme="minorHAnsi" w:cstheme="minorHAnsi"/>
                <w:sz w:val="22"/>
              </w:rPr>
              <w:t>minimis</w:t>
            </w:r>
            <w:proofErr w:type="spellEnd"/>
            <w:r w:rsidRPr="00B33292">
              <w:rPr>
                <w:rFonts w:asciiTheme="minorHAnsi" w:hAnsiTheme="minorHAnsi" w:cstheme="minorHAnsi"/>
                <w:sz w:val="22"/>
              </w:rPr>
              <w:t xml:space="preserve"> i jednocześnie nie są start-</w:t>
            </w:r>
            <w:proofErr w:type="spellStart"/>
            <w:r w:rsidRPr="00B33292">
              <w:rPr>
                <w:rFonts w:asciiTheme="minorHAnsi" w:hAnsiTheme="minorHAnsi" w:cstheme="minorHAnsi"/>
                <w:sz w:val="22"/>
              </w:rPr>
              <w:t>up</w:t>
            </w:r>
            <w:proofErr w:type="spellEnd"/>
            <w:r w:rsidRPr="00B33292">
              <w:rPr>
                <w:rFonts w:asciiTheme="minorHAnsi" w:hAnsiTheme="minorHAnsi" w:cstheme="minorHAnsi"/>
                <w:sz w:val="22"/>
              </w:rPr>
              <w:t xml:space="preserve"> oraz </w:t>
            </w:r>
            <w:r w:rsidR="001C28E9" w:rsidRPr="00B33292">
              <w:rPr>
                <w:rFonts w:asciiTheme="minorHAnsi" w:hAnsiTheme="minorHAnsi" w:cstheme="minorHAnsi"/>
                <w:sz w:val="22"/>
              </w:rPr>
              <w:t xml:space="preserve">spełniają przynajmniej jedno z </w:t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poniższych kryteriów: </w:t>
            </w:r>
          </w:p>
          <w:p w:rsidR="001C28E9" w:rsidRPr="00B33292" w:rsidRDefault="007A7125">
            <w:pPr>
              <w:numPr>
                <w:ilvl w:val="0"/>
                <w:numId w:val="1"/>
              </w:numPr>
              <w:spacing w:after="9" w:line="249" w:lineRule="auto"/>
              <w:ind w:right="247" w:firstLine="0"/>
              <w:rPr>
                <w:rFonts w:asciiTheme="minorHAnsi" w:hAnsiTheme="minorHAnsi" w:cstheme="minorHAnsi"/>
                <w:sz w:val="22"/>
              </w:rPr>
            </w:pPr>
            <w:r w:rsidRPr="00B33292">
              <w:rPr>
                <w:rFonts w:asciiTheme="minorHAnsi" w:hAnsiTheme="minorHAnsi" w:cstheme="minorHAnsi"/>
                <w:sz w:val="22"/>
              </w:rPr>
              <w:t xml:space="preserve">są </w:t>
            </w:r>
            <w:r w:rsidRPr="00B33292">
              <w:rPr>
                <w:rFonts w:asciiTheme="minorHAnsi" w:hAnsiTheme="minorHAnsi" w:cstheme="minorHAnsi"/>
                <w:b/>
                <w:i/>
                <w:sz w:val="22"/>
              </w:rPr>
              <w:t>Mikroprzedsiębiorstw</w:t>
            </w:r>
            <w:r w:rsidR="001C28E9" w:rsidRPr="00B33292">
              <w:rPr>
                <w:rFonts w:asciiTheme="minorHAnsi" w:hAnsiTheme="minorHAnsi" w:cstheme="minorHAnsi"/>
                <w:b/>
                <w:i/>
                <w:sz w:val="22"/>
              </w:rPr>
              <w:t>em</w:t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, </w:t>
            </w:r>
          </w:p>
          <w:p w:rsidR="00D85D01" w:rsidRPr="00B33292" w:rsidRDefault="007A7125">
            <w:pPr>
              <w:numPr>
                <w:ilvl w:val="0"/>
                <w:numId w:val="1"/>
              </w:numPr>
              <w:spacing w:after="9" w:line="249" w:lineRule="auto"/>
              <w:ind w:right="247" w:firstLine="0"/>
              <w:rPr>
                <w:rFonts w:asciiTheme="minorHAnsi" w:hAnsiTheme="minorHAnsi" w:cstheme="minorHAnsi"/>
                <w:sz w:val="22"/>
              </w:rPr>
            </w:pPr>
            <w:r w:rsidRPr="00B33292">
              <w:rPr>
                <w:rFonts w:asciiTheme="minorHAnsi" w:hAnsiTheme="minorHAnsi" w:cstheme="minorHAnsi"/>
                <w:sz w:val="22"/>
              </w:rPr>
              <w:t xml:space="preserve">będą prowadzić inwestycje </w:t>
            </w:r>
            <w:r w:rsidR="001C28E9" w:rsidRPr="00B33292">
              <w:rPr>
                <w:rFonts w:asciiTheme="minorHAnsi" w:hAnsiTheme="minorHAnsi" w:cstheme="minorHAnsi"/>
                <w:sz w:val="22"/>
              </w:rPr>
              <w:br/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w przedsięwzięcia w ramach </w:t>
            </w:r>
            <w:r w:rsidRPr="00B33292">
              <w:rPr>
                <w:rFonts w:asciiTheme="minorHAnsi" w:hAnsiTheme="minorHAnsi" w:cstheme="minorHAnsi"/>
                <w:b/>
                <w:i/>
                <w:sz w:val="22"/>
              </w:rPr>
              <w:t>inteligentnych specjalizacji</w:t>
            </w:r>
            <w:r w:rsidR="001C28E9" w:rsidRPr="00B33292">
              <w:rPr>
                <w:rFonts w:asciiTheme="minorHAnsi" w:hAnsiTheme="minorHAnsi" w:cstheme="minorHAnsi"/>
                <w:sz w:val="22"/>
              </w:rPr>
              <w:t xml:space="preserve"> w kontekście Regionalnej Strategii Innowacji dla Wielkopolski na lata 2015-2020</w:t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, o których mowa w załączniku nr 1 Regulaminu Udzielania </w:t>
            </w:r>
            <w:r w:rsidR="001C28E9" w:rsidRPr="00B33292">
              <w:rPr>
                <w:rFonts w:asciiTheme="minorHAnsi" w:hAnsiTheme="minorHAnsi" w:cstheme="minorHAnsi"/>
                <w:sz w:val="22"/>
              </w:rPr>
              <w:t xml:space="preserve">Jednostkowej Małej Pożyczki Inwestycyjnej.  </w:t>
            </w:r>
          </w:p>
          <w:p w:rsidR="00D85D01" w:rsidRPr="00B33292" w:rsidRDefault="007A7125" w:rsidP="001C28E9">
            <w:pPr>
              <w:numPr>
                <w:ilvl w:val="0"/>
                <w:numId w:val="1"/>
              </w:numPr>
              <w:spacing w:after="0" w:line="259" w:lineRule="auto"/>
              <w:ind w:right="247" w:firstLine="0"/>
              <w:rPr>
                <w:rFonts w:asciiTheme="minorHAnsi" w:hAnsiTheme="minorHAnsi" w:cstheme="minorHAnsi"/>
                <w:sz w:val="22"/>
              </w:rPr>
            </w:pPr>
            <w:r w:rsidRPr="00B33292">
              <w:rPr>
                <w:rFonts w:asciiTheme="minorHAnsi" w:hAnsiTheme="minorHAnsi" w:cstheme="minorHAnsi"/>
                <w:sz w:val="22"/>
              </w:rPr>
              <w:t xml:space="preserve">będą prowadzić inwestycje </w:t>
            </w:r>
            <w:r w:rsidR="001C28E9" w:rsidRPr="00B33292">
              <w:rPr>
                <w:rFonts w:asciiTheme="minorHAnsi" w:hAnsiTheme="minorHAnsi" w:cstheme="minorHAnsi"/>
                <w:sz w:val="22"/>
              </w:rPr>
              <w:br/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w przedsięwzięcia realizowane w ramach </w:t>
            </w:r>
            <w:r w:rsidRPr="00B33292">
              <w:rPr>
                <w:rFonts w:asciiTheme="minorHAnsi" w:hAnsiTheme="minorHAnsi" w:cstheme="minorHAnsi"/>
                <w:b/>
                <w:i/>
                <w:sz w:val="22"/>
              </w:rPr>
              <w:t>Wiejskich obszarów</w:t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 funkcjonalnych wymagających wsparcia procesów rozwojowych, o których mowa w załączniku nr 2 Regu</w:t>
            </w:r>
            <w:r w:rsidR="001C28E9" w:rsidRPr="00B33292">
              <w:rPr>
                <w:rFonts w:asciiTheme="minorHAnsi" w:hAnsiTheme="minorHAnsi" w:cstheme="minorHAnsi"/>
                <w:sz w:val="22"/>
              </w:rPr>
              <w:t>laminu Udzielania Jednostkowej Małej Pożyczki Inwestycyjnej</w:t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.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85D01" w:rsidRPr="00B33292" w:rsidRDefault="007A7125" w:rsidP="00B33292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33292">
              <w:rPr>
                <w:rFonts w:asciiTheme="minorHAnsi" w:hAnsiTheme="minorHAnsi" w:cstheme="minorHAnsi"/>
                <w:sz w:val="22"/>
              </w:rPr>
              <w:t xml:space="preserve">Okres spłaty Jednostkowej </w:t>
            </w:r>
            <w:r w:rsidR="001C1E95" w:rsidRPr="00B33292">
              <w:rPr>
                <w:rFonts w:asciiTheme="minorHAnsi" w:hAnsiTheme="minorHAnsi" w:cstheme="minorHAnsi"/>
                <w:sz w:val="22"/>
              </w:rPr>
              <w:t>Małej Pożyczki Inwestycyjnej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D85D01" w:rsidRPr="00B33292" w:rsidRDefault="007A7125" w:rsidP="00B33292">
            <w:pPr>
              <w:spacing w:after="0" w:line="259" w:lineRule="auto"/>
              <w:ind w:left="0" w:right="31"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B33292">
              <w:rPr>
                <w:rFonts w:asciiTheme="minorHAnsi" w:hAnsiTheme="minorHAnsi" w:cstheme="minorHAnsi"/>
                <w:sz w:val="22"/>
              </w:rPr>
              <w:t>Oprocentowanie</w:t>
            </w:r>
          </w:p>
        </w:tc>
      </w:tr>
      <w:tr w:rsidR="0097465A" w:rsidRPr="00B33292" w:rsidTr="0097465A">
        <w:trPr>
          <w:trHeight w:val="3801"/>
        </w:trPr>
        <w:tc>
          <w:tcPr>
            <w:tcW w:w="471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465A" w:rsidRPr="00B33292" w:rsidRDefault="0097465A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465A" w:rsidRPr="00B33292" w:rsidRDefault="0097465A" w:rsidP="009746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33292">
              <w:rPr>
                <w:rFonts w:asciiTheme="minorHAnsi" w:hAnsiTheme="minorHAnsi" w:cstheme="minorHAnsi"/>
                <w:b/>
                <w:sz w:val="28"/>
              </w:rPr>
              <w:t>do 84 m-</w:t>
            </w:r>
            <w:proofErr w:type="spellStart"/>
            <w:r w:rsidRPr="00B33292">
              <w:rPr>
                <w:rFonts w:asciiTheme="minorHAnsi" w:hAnsiTheme="minorHAnsi" w:cstheme="minorHAnsi"/>
                <w:b/>
                <w:sz w:val="28"/>
              </w:rPr>
              <w:t>cy</w:t>
            </w:r>
            <w:proofErr w:type="spellEnd"/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465A" w:rsidRPr="00B33292" w:rsidRDefault="0097465A" w:rsidP="0097465A">
            <w:pPr>
              <w:spacing w:after="0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B33292">
              <w:rPr>
                <w:rFonts w:asciiTheme="minorHAnsi" w:hAnsiTheme="minorHAnsi" w:cstheme="minorHAnsi"/>
              </w:rPr>
              <w:t xml:space="preserve">od </w:t>
            </w:r>
            <w:r w:rsidR="0030301F">
              <w:rPr>
                <w:rFonts w:asciiTheme="minorHAnsi" w:hAnsiTheme="minorHAnsi" w:cstheme="minorHAnsi"/>
                <w:b/>
                <w:sz w:val="28"/>
              </w:rPr>
              <w:t>0,98</w:t>
            </w:r>
            <w:r w:rsidRPr="00B33292">
              <w:rPr>
                <w:rFonts w:asciiTheme="minorHAnsi" w:hAnsiTheme="minorHAnsi" w:cstheme="minorHAnsi"/>
                <w:b/>
                <w:sz w:val="28"/>
              </w:rPr>
              <w:t>%</w:t>
            </w:r>
            <w:r w:rsidRPr="00B33292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33292">
              <w:rPr>
                <w:rFonts w:asciiTheme="minorHAnsi" w:hAnsiTheme="minorHAnsi" w:cstheme="minorHAnsi"/>
                <w:sz w:val="20"/>
              </w:rPr>
              <w:t>*</w:t>
            </w:r>
          </w:p>
          <w:p w:rsidR="0097465A" w:rsidRPr="00B33292" w:rsidRDefault="0097465A" w:rsidP="0097465A">
            <w:pPr>
              <w:spacing w:after="0" w:line="259" w:lineRule="auto"/>
              <w:ind w:left="0" w:right="28" w:firstLine="0"/>
              <w:jc w:val="center"/>
              <w:rPr>
                <w:rFonts w:asciiTheme="minorHAnsi" w:hAnsiTheme="minorHAnsi" w:cstheme="minorHAnsi"/>
                <w:sz w:val="12"/>
              </w:rPr>
            </w:pPr>
          </w:p>
          <w:p w:rsidR="0097465A" w:rsidRPr="00B33292" w:rsidRDefault="0097465A" w:rsidP="0097465A">
            <w:pPr>
              <w:spacing w:after="0" w:line="263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B33292">
              <w:rPr>
                <w:rFonts w:asciiTheme="minorHAnsi" w:hAnsiTheme="minorHAnsi" w:cstheme="minorHAnsi"/>
                <w:sz w:val="20"/>
              </w:rPr>
              <w:t xml:space="preserve">* </w:t>
            </w:r>
            <w:r w:rsidRPr="00B33292">
              <w:rPr>
                <w:rFonts w:asciiTheme="minorHAnsi" w:hAnsiTheme="minorHAnsi" w:cstheme="minorHAnsi"/>
                <w:i/>
                <w:sz w:val="20"/>
              </w:rPr>
              <w:t xml:space="preserve">stopa referencyjna obliczana przy zastosowaniu stopy bazowej KE (obecnie </w:t>
            </w:r>
            <w:r w:rsidR="0030301F">
              <w:rPr>
                <w:rFonts w:asciiTheme="minorHAnsi" w:hAnsiTheme="minorHAnsi" w:cstheme="minorHAnsi"/>
                <w:i/>
                <w:sz w:val="20"/>
              </w:rPr>
              <w:t>0,98</w:t>
            </w:r>
            <w:r w:rsidRPr="00B33292">
              <w:rPr>
                <w:rFonts w:asciiTheme="minorHAnsi" w:hAnsiTheme="minorHAnsi" w:cstheme="minorHAnsi"/>
                <w:i/>
                <w:sz w:val="20"/>
              </w:rPr>
              <w:t>%) powiększonej o marżę od 0,6 do</w:t>
            </w:r>
          </w:p>
          <w:p w:rsidR="0097465A" w:rsidRPr="00B33292" w:rsidRDefault="0097465A" w:rsidP="0097465A">
            <w:pPr>
              <w:spacing w:after="0" w:line="278" w:lineRule="auto"/>
              <w:ind w:left="0" w:righ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B33292">
              <w:rPr>
                <w:rFonts w:asciiTheme="minorHAnsi" w:hAnsiTheme="minorHAnsi" w:cstheme="minorHAnsi"/>
                <w:i/>
                <w:sz w:val="20"/>
              </w:rPr>
              <w:t>4 pkt. proc. uzależnioną od ratingu przedsiębiorstwa oraz poziomu zabezpieczeń</w:t>
            </w:r>
          </w:p>
          <w:p w:rsidR="0097465A" w:rsidRPr="00B33292" w:rsidRDefault="0097465A" w:rsidP="0097465A">
            <w:pPr>
              <w:spacing w:after="0" w:line="259" w:lineRule="auto"/>
              <w:ind w:left="0" w:right="28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85D01" w:rsidRPr="00B33292" w:rsidTr="00B33292">
        <w:trPr>
          <w:trHeight w:val="907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D01" w:rsidRPr="00B33292" w:rsidRDefault="007A7125" w:rsidP="0097465A">
            <w:pPr>
              <w:spacing w:after="0" w:line="259" w:lineRule="auto"/>
              <w:ind w:left="166" w:right="0" w:hanging="142"/>
              <w:jc w:val="left"/>
              <w:rPr>
                <w:rFonts w:asciiTheme="minorHAnsi" w:hAnsiTheme="minorHAnsi" w:cstheme="minorHAnsi"/>
                <w:sz w:val="22"/>
              </w:rPr>
            </w:pPr>
            <w:r w:rsidRPr="00B33292">
              <w:rPr>
                <w:rFonts w:asciiTheme="minorHAnsi" w:hAnsiTheme="minorHAnsi" w:cstheme="minorHAnsi"/>
                <w:b/>
                <w:i/>
                <w:sz w:val="22"/>
              </w:rPr>
              <w:t>Start-</w:t>
            </w:r>
            <w:proofErr w:type="spellStart"/>
            <w:r w:rsidRPr="00B33292">
              <w:rPr>
                <w:rFonts w:asciiTheme="minorHAnsi" w:hAnsiTheme="minorHAnsi" w:cstheme="minorHAnsi"/>
                <w:b/>
                <w:i/>
                <w:sz w:val="22"/>
              </w:rPr>
              <w:t>up</w:t>
            </w:r>
            <w:proofErr w:type="spellEnd"/>
            <w:r w:rsidRPr="00B33292">
              <w:rPr>
                <w:rFonts w:asciiTheme="minorHAnsi" w:hAnsiTheme="minorHAnsi" w:cstheme="minorHAnsi"/>
                <w:sz w:val="22"/>
              </w:rPr>
              <w:t xml:space="preserve"> nie zależnie od okresu trwania pożyczki </w:t>
            </w: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01" w:rsidRPr="00B33292" w:rsidRDefault="007450CD">
            <w:pPr>
              <w:spacing w:after="0" w:line="259" w:lineRule="auto"/>
              <w:ind w:left="0" w:right="30"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  <w:r w:rsidR="007A7125" w:rsidRPr="00B33292">
              <w:rPr>
                <w:rFonts w:asciiTheme="minorHAnsi" w:hAnsiTheme="minorHAnsi" w:cstheme="minorHAnsi"/>
                <w:b/>
              </w:rPr>
              <w:t>,</w:t>
            </w:r>
            <w:r>
              <w:rPr>
                <w:rFonts w:asciiTheme="minorHAnsi" w:hAnsiTheme="minorHAnsi" w:cstheme="minorHAnsi"/>
                <w:b/>
              </w:rPr>
              <w:t>98</w:t>
            </w:r>
            <w:r w:rsidR="007A7125" w:rsidRPr="00B33292">
              <w:rPr>
                <w:rFonts w:asciiTheme="minorHAnsi" w:hAnsiTheme="minorHAnsi" w:cstheme="minorHAnsi"/>
                <w:b/>
              </w:rPr>
              <w:t>%</w:t>
            </w:r>
            <w:r w:rsidR="007A7125" w:rsidRPr="00B33292">
              <w:rPr>
                <w:rFonts w:asciiTheme="minorHAnsi" w:hAnsiTheme="minorHAnsi" w:cstheme="minorHAnsi"/>
                <w:sz w:val="20"/>
              </w:rPr>
              <w:t xml:space="preserve">* </w:t>
            </w:r>
          </w:p>
          <w:p w:rsidR="0097465A" w:rsidRPr="00B33292" w:rsidRDefault="0097465A">
            <w:pPr>
              <w:spacing w:after="0" w:line="259" w:lineRule="auto"/>
              <w:ind w:left="0" w:right="30" w:firstLine="0"/>
              <w:jc w:val="center"/>
              <w:rPr>
                <w:rFonts w:asciiTheme="minorHAnsi" w:hAnsiTheme="minorHAnsi" w:cstheme="minorHAnsi"/>
                <w:sz w:val="12"/>
              </w:rPr>
            </w:pPr>
          </w:p>
          <w:p w:rsidR="00B33292" w:rsidRDefault="007A7125" w:rsidP="00B33292">
            <w:pPr>
              <w:spacing w:after="0" w:line="259" w:lineRule="auto"/>
              <w:ind w:left="15" w:right="0" w:firstLine="0"/>
              <w:rPr>
                <w:rFonts w:asciiTheme="minorHAnsi" w:hAnsiTheme="minorHAnsi" w:cstheme="minorHAnsi"/>
                <w:i/>
                <w:sz w:val="20"/>
              </w:rPr>
            </w:pPr>
            <w:r w:rsidRPr="00B33292">
              <w:rPr>
                <w:rFonts w:asciiTheme="minorHAnsi" w:hAnsiTheme="minorHAnsi" w:cstheme="minorHAnsi"/>
                <w:i/>
                <w:sz w:val="20"/>
              </w:rPr>
              <w:t xml:space="preserve">*Oprocentowanie w wysokości stopy bazowej KE aktualnej na dzień udzielenia Jednostkowej </w:t>
            </w:r>
            <w:r w:rsidR="001C1E95" w:rsidRPr="00B33292">
              <w:rPr>
                <w:rFonts w:asciiTheme="minorHAnsi" w:hAnsiTheme="minorHAnsi" w:cstheme="minorHAnsi"/>
                <w:i/>
                <w:sz w:val="20"/>
              </w:rPr>
              <w:t>Małej Pożyczki Inwestycyjnej</w:t>
            </w:r>
          </w:p>
          <w:p w:rsidR="00D85D01" w:rsidRPr="00B33292" w:rsidRDefault="007A7125" w:rsidP="00B3329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i/>
                <w:sz w:val="12"/>
              </w:rPr>
            </w:pPr>
            <w:r w:rsidRPr="00B3329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</w:tc>
      </w:tr>
      <w:tr w:rsidR="00D85D01" w:rsidRPr="00B33292" w:rsidTr="007A7125">
        <w:trPr>
          <w:trHeight w:val="697"/>
        </w:trPr>
        <w:tc>
          <w:tcPr>
            <w:tcW w:w="10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5D01" w:rsidRPr="00B33292" w:rsidRDefault="007A7125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</w:rPr>
            </w:pPr>
            <w:r w:rsidRPr="00B3329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D85D01" w:rsidRPr="00B33292" w:rsidRDefault="007A7125" w:rsidP="001C28E9">
            <w:pPr>
              <w:tabs>
                <w:tab w:val="center" w:pos="1477"/>
                <w:tab w:val="center" w:pos="4961"/>
              </w:tabs>
              <w:spacing w:after="0" w:line="259" w:lineRule="auto"/>
              <w:ind w:left="709" w:right="0" w:hanging="283"/>
              <w:jc w:val="left"/>
              <w:rPr>
                <w:rFonts w:asciiTheme="minorHAnsi" w:hAnsiTheme="minorHAnsi" w:cstheme="minorHAnsi"/>
              </w:rPr>
            </w:pPr>
            <w:r w:rsidRPr="00B33292">
              <w:rPr>
                <w:rFonts w:asciiTheme="minorHAnsi" w:eastAsia="Calibri" w:hAnsiTheme="minorHAnsi" w:cstheme="minorHAnsi"/>
                <w:sz w:val="22"/>
              </w:rPr>
              <w:tab/>
            </w:r>
            <w:r w:rsidRPr="00B33292">
              <w:rPr>
                <w:rFonts w:asciiTheme="minorHAnsi" w:hAnsiTheme="minorHAnsi" w:cstheme="minorHAnsi"/>
                <w:b/>
                <w:sz w:val="22"/>
              </w:rPr>
              <w:t>II.</w:t>
            </w:r>
            <w:r w:rsidRPr="00B33292">
              <w:rPr>
                <w:rFonts w:asciiTheme="minorHAnsi" w:eastAsia="Arial" w:hAnsiTheme="minorHAnsi" w:cstheme="minorHAnsi"/>
                <w:b/>
                <w:sz w:val="22"/>
              </w:rPr>
              <w:t xml:space="preserve"> </w:t>
            </w:r>
            <w:r w:rsidRPr="00B33292">
              <w:rPr>
                <w:rFonts w:asciiTheme="minorHAnsi" w:eastAsia="Arial" w:hAnsiTheme="minorHAnsi" w:cstheme="minorHAnsi"/>
                <w:b/>
                <w:sz w:val="22"/>
              </w:rPr>
              <w:tab/>
            </w:r>
            <w:r w:rsidR="00C7354D" w:rsidRPr="00B33292">
              <w:rPr>
                <w:rFonts w:asciiTheme="minorHAnsi" w:hAnsiTheme="minorHAnsi" w:cstheme="minorHAnsi"/>
                <w:b/>
                <w:sz w:val="22"/>
              </w:rPr>
              <w:t xml:space="preserve">Jednostkowe Małe Pożyczki Inwestycyjne </w:t>
            </w:r>
            <w:r w:rsidR="001C28E9" w:rsidRPr="00B33292">
              <w:rPr>
                <w:rFonts w:asciiTheme="minorHAnsi" w:hAnsiTheme="minorHAnsi" w:cstheme="minorHAnsi"/>
                <w:b/>
                <w:sz w:val="22"/>
              </w:rPr>
              <w:t xml:space="preserve">udzielane na warunkach </w:t>
            </w:r>
            <w:r w:rsidRPr="00B33292">
              <w:rPr>
                <w:rFonts w:asciiTheme="minorHAnsi" w:hAnsiTheme="minorHAnsi" w:cstheme="minorHAnsi"/>
                <w:b/>
                <w:sz w:val="22"/>
              </w:rPr>
              <w:t>rynkowych</w:t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D85D01" w:rsidRPr="00B33292" w:rsidRDefault="007A7125">
            <w:pPr>
              <w:spacing w:after="0" w:line="259" w:lineRule="auto"/>
              <w:ind w:left="16" w:right="0" w:firstLine="0"/>
              <w:jc w:val="center"/>
              <w:rPr>
                <w:rFonts w:asciiTheme="minorHAnsi" w:hAnsiTheme="minorHAnsi" w:cstheme="minorHAnsi"/>
              </w:rPr>
            </w:pPr>
            <w:r w:rsidRPr="00B3329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D85D01" w:rsidRPr="00B33292" w:rsidTr="00C7354D">
        <w:trPr>
          <w:trHeight w:val="1391"/>
        </w:trPr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292" w:rsidRPr="00B33292" w:rsidRDefault="007A7125" w:rsidP="00B3329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B33292">
              <w:rPr>
                <w:rFonts w:asciiTheme="minorHAnsi" w:hAnsiTheme="minorHAnsi" w:cstheme="minorHAnsi"/>
                <w:sz w:val="22"/>
              </w:rPr>
              <w:t xml:space="preserve">Dla pozostałych Pożyczkobiorców, którzy nie spełniają jakiegokolwiek z warunków umożliwiających uzyskanie Jednostkowej </w:t>
            </w:r>
            <w:r w:rsidR="001C1E95" w:rsidRPr="00B33292">
              <w:rPr>
                <w:rFonts w:asciiTheme="minorHAnsi" w:hAnsiTheme="minorHAnsi" w:cstheme="minorHAnsi"/>
                <w:sz w:val="22"/>
              </w:rPr>
              <w:t>Małej Pożyczki Inwestycyjnej</w:t>
            </w:r>
            <w:r w:rsidR="0097465A" w:rsidRPr="00B3329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33292">
              <w:rPr>
                <w:rFonts w:asciiTheme="minorHAnsi" w:hAnsiTheme="minorHAnsi" w:cstheme="minorHAnsi"/>
                <w:sz w:val="22"/>
              </w:rPr>
              <w:t xml:space="preserve">na zasadach pomocy de </w:t>
            </w:r>
            <w:proofErr w:type="spellStart"/>
            <w:r w:rsidRPr="00B33292">
              <w:rPr>
                <w:rFonts w:asciiTheme="minorHAnsi" w:hAnsiTheme="minorHAnsi" w:cstheme="minorHAnsi"/>
                <w:sz w:val="22"/>
              </w:rPr>
              <w:t>minimis</w:t>
            </w:r>
            <w:proofErr w:type="spellEnd"/>
            <w:r w:rsidRPr="00B33292">
              <w:rPr>
                <w:rFonts w:asciiTheme="minorHAnsi" w:hAnsiTheme="minorHAnsi" w:cstheme="minorHAnsi"/>
                <w:sz w:val="22"/>
              </w:rPr>
              <w:t xml:space="preserve"> oprocentowanie będzie na warunkach rynkowych. </w:t>
            </w:r>
          </w:p>
          <w:p w:rsidR="00D85D01" w:rsidRPr="00B33292" w:rsidRDefault="00D85D01" w:rsidP="00B33292">
            <w:pPr>
              <w:jc w:val="right"/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D01" w:rsidRPr="00B33292" w:rsidRDefault="007A7125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</w:rPr>
            </w:pPr>
            <w:r w:rsidRPr="00B33292">
              <w:rPr>
                <w:rFonts w:asciiTheme="minorHAnsi" w:hAnsiTheme="minorHAnsi" w:cstheme="minorHAnsi"/>
              </w:rPr>
              <w:t xml:space="preserve">od </w:t>
            </w:r>
            <w:r w:rsidR="00112D3E">
              <w:rPr>
                <w:rFonts w:asciiTheme="minorHAnsi" w:hAnsiTheme="minorHAnsi" w:cstheme="minorHAnsi"/>
                <w:b/>
              </w:rPr>
              <w:t>1,58</w:t>
            </w:r>
            <w:r w:rsidRPr="00B33292">
              <w:rPr>
                <w:rFonts w:asciiTheme="minorHAnsi" w:hAnsiTheme="minorHAnsi" w:cstheme="minorHAnsi"/>
                <w:b/>
              </w:rPr>
              <w:t>%</w:t>
            </w:r>
            <w:r w:rsidRPr="00B33292">
              <w:rPr>
                <w:rFonts w:asciiTheme="minorHAnsi" w:hAnsiTheme="minorHAnsi" w:cstheme="minorHAnsi"/>
              </w:rPr>
              <w:t xml:space="preserve"> do </w:t>
            </w:r>
            <w:bookmarkStart w:id="0" w:name="_GoBack"/>
            <w:r w:rsidR="007450CD">
              <w:rPr>
                <w:rFonts w:asciiTheme="minorHAnsi" w:hAnsiTheme="minorHAnsi" w:cstheme="minorHAnsi"/>
                <w:b/>
              </w:rPr>
              <w:t>4</w:t>
            </w:r>
            <w:r w:rsidRPr="00B33292">
              <w:rPr>
                <w:rFonts w:asciiTheme="minorHAnsi" w:hAnsiTheme="minorHAnsi" w:cstheme="minorHAnsi"/>
                <w:b/>
              </w:rPr>
              <w:t>,</w:t>
            </w:r>
            <w:r w:rsidR="007450CD">
              <w:rPr>
                <w:rFonts w:asciiTheme="minorHAnsi" w:hAnsiTheme="minorHAnsi" w:cstheme="minorHAnsi"/>
                <w:b/>
              </w:rPr>
              <w:t>98</w:t>
            </w:r>
            <w:r w:rsidRPr="00B33292">
              <w:rPr>
                <w:rFonts w:asciiTheme="minorHAnsi" w:hAnsiTheme="minorHAnsi" w:cstheme="minorHAnsi"/>
                <w:b/>
              </w:rPr>
              <w:t>%</w:t>
            </w:r>
            <w:r w:rsidRPr="00B33292">
              <w:rPr>
                <w:rFonts w:asciiTheme="minorHAnsi" w:hAnsiTheme="minorHAnsi" w:cstheme="minorHAnsi"/>
              </w:rPr>
              <w:t xml:space="preserve">*  </w:t>
            </w:r>
            <w:bookmarkEnd w:id="0"/>
          </w:p>
          <w:p w:rsidR="0097465A" w:rsidRPr="00B33292" w:rsidRDefault="0097465A">
            <w:pPr>
              <w:spacing w:after="0" w:line="259" w:lineRule="auto"/>
              <w:ind w:left="0" w:right="25" w:firstLine="0"/>
              <w:jc w:val="center"/>
              <w:rPr>
                <w:rFonts w:asciiTheme="minorHAnsi" w:hAnsiTheme="minorHAnsi" w:cstheme="minorHAnsi"/>
                <w:sz w:val="12"/>
              </w:rPr>
            </w:pPr>
          </w:p>
          <w:p w:rsidR="00D85D01" w:rsidRPr="00B33292" w:rsidRDefault="007A7125" w:rsidP="0097465A">
            <w:pPr>
              <w:spacing w:after="0" w:line="263" w:lineRule="auto"/>
              <w:ind w:left="0" w:right="0" w:firstLine="0"/>
              <w:rPr>
                <w:rFonts w:asciiTheme="minorHAnsi" w:hAnsiTheme="minorHAnsi" w:cstheme="minorHAnsi"/>
                <w:i/>
              </w:rPr>
            </w:pPr>
            <w:r w:rsidRPr="00B33292">
              <w:rPr>
                <w:rFonts w:asciiTheme="minorHAnsi" w:hAnsiTheme="minorHAnsi" w:cstheme="minorHAnsi"/>
                <w:i/>
                <w:sz w:val="20"/>
              </w:rPr>
              <w:t xml:space="preserve">* stopa referencyjna obliczana przy zastosowaniu stopy bazowej KE (obecnie </w:t>
            </w:r>
            <w:r w:rsidR="00112D3E">
              <w:rPr>
                <w:rFonts w:asciiTheme="minorHAnsi" w:hAnsiTheme="minorHAnsi" w:cstheme="minorHAnsi"/>
                <w:i/>
                <w:sz w:val="20"/>
              </w:rPr>
              <w:t>1,5</w:t>
            </w:r>
            <w:r w:rsidR="00CE004C">
              <w:rPr>
                <w:rFonts w:asciiTheme="minorHAnsi" w:hAnsiTheme="minorHAnsi" w:cstheme="minorHAnsi"/>
                <w:i/>
                <w:sz w:val="20"/>
              </w:rPr>
              <w:t>8</w:t>
            </w:r>
            <w:r w:rsidRPr="00B33292">
              <w:rPr>
                <w:rFonts w:asciiTheme="minorHAnsi" w:hAnsiTheme="minorHAnsi" w:cstheme="minorHAnsi"/>
                <w:i/>
                <w:sz w:val="20"/>
              </w:rPr>
              <w:t xml:space="preserve">%) powiększonej o marżę od 0,6 do 4 pkt. proc. uzależnioną od ratingu przedsiębiorstwa oraz poziomu zabezpieczeń </w:t>
            </w:r>
          </w:p>
          <w:p w:rsidR="00D85D01" w:rsidRPr="00B33292" w:rsidRDefault="007A7125" w:rsidP="00B3329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 w:val="14"/>
              </w:rPr>
            </w:pPr>
            <w:r w:rsidRPr="00B33292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</w:tbl>
    <w:p w:rsidR="007A7125" w:rsidRPr="0030301F" w:rsidRDefault="007A7125" w:rsidP="00B33292">
      <w:pPr>
        <w:tabs>
          <w:tab w:val="left" w:pos="7912"/>
        </w:tabs>
        <w:spacing w:after="1295" w:line="259" w:lineRule="auto"/>
        <w:ind w:left="0" w:right="0" w:firstLine="0"/>
        <w:jc w:val="left"/>
        <w:rPr>
          <w:i/>
        </w:rPr>
      </w:pPr>
      <w:r w:rsidRPr="0030301F">
        <w:rPr>
          <w:rFonts w:ascii="Calibri" w:eastAsia="Calibri" w:hAnsi="Calibri" w:cs="Calibri"/>
          <w:i/>
          <w:sz w:val="22"/>
        </w:rPr>
        <w:t xml:space="preserve">  </w:t>
      </w:r>
      <w:r w:rsidR="0030301F" w:rsidRPr="0030301F">
        <w:rPr>
          <w:rFonts w:ascii="Calibri" w:eastAsia="Calibri" w:hAnsi="Calibri" w:cs="Calibri"/>
          <w:i/>
          <w:sz w:val="22"/>
        </w:rPr>
        <w:t>*Aktualizacja od dnia 1 lipca 2020r.</w:t>
      </w:r>
      <w:r w:rsidR="00B33292" w:rsidRPr="0030301F">
        <w:rPr>
          <w:rFonts w:ascii="Calibri" w:eastAsia="Calibri" w:hAnsi="Calibri" w:cs="Calibri"/>
          <w:i/>
          <w:sz w:val="22"/>
        </w:rPr>
        <w:tab/>
      </w:r>
    </w:p>
    <w:sectPr w:rsidR="007A7125" w:rsidRPr="0030301F" w:rsidSect="001C28E9">
      <w:headerReference w:type="default" r:id="rId7"/>
      <w:footerReference w:type="default" r:id="rId8"/>
      <w:pgSz w:w="11906" w:h="16838"/>
      <w:pgMar w:top="438" w:right="1356" w:bottom="723" w:left="1416" w:header="69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3F" w:rsidRDefault="00BA243F" w:rsidP="001C28E9">
      <w:pPr>
        <w:spacing w:after="0" w:line="240" w:lineRule="auto"/>
      </w:pPr>
      <w:r>
        <w:separator/>
      </w:r>
    </w:p>
  </w:endnote>
  <w:endnote w:type="continuationSeparator" w:id="0">
    <w:p w:rsidR="00BA243F" w:rsidRDefault="00BA243F" w:rsidP="001C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92" w:rsidRDefault="00B33292">
    <w:pPr>
      <w:pStyle w:val="Stopka"/>
    </w:pPr>
    <w:r>
      <w:rPr>
        <w:noProof/>
      </w:rPr>
      <w:drawing>
        <wp:inline distT="0" distB="0" distL="0" distR="0" wp14:anchorId="6E443C5C" wp14:editId="4ACC8657">
          <wp:extent cx="5755005" cy="523875"/>
          <wp:effectExtent l="0" t="0" r="0" b="0"/>
          <wp:docPr id="6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00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3F" w:rsidRDefault="00BA243F" w:rsidP="001C28E9">
      <w:pPr>
        <w:spacing w:after="0" w:line="240" w:lineRule="auto"/>
      </w:pPr>
      <w:r>
        <w:separator/>
      </w:r>
    </w:p>
  </w:footnote>
  <w:footnote w:type="continuationSeparator" w:id="0">
    <w:p w:rsidR="00BA243F" w:rsidRDefault="00BA243F" w:rsidP="001C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8E9" w:rsidRDefault="001C28E9" w:rsidP="001C28E9">
    <w:pPr>
      <w:pStyle w:val="Nagwek"/>
      <w:ind w:left="0" w:firstLine="0"/>
    </w:pPr>
    <w:r w:rsidRPr="00904AEA">
      <w:rPr>
        <w:rFonts w:ascii="Calibri" w:eastAsia="Calibri" w:hAnsi="Calibri"/>
        <w:noProof/>
        <w:sz w:val="13"/>
        <w:szCs w:val="13"/>
      </w:rPr>
      <w:drawing>
        <wp:anchor distT="0" distB="0" distL="114300" distR="114300" simplePos="0" relativeHeight="251659264" behindDoc="1" locked="0" layoutInCell="1" allowOverlap="1" wp14:anchorId="25B86A6A" wp14:editId="2ED73774">
          <wp:simplePos x="0" y="0"/>
          <wp:positionH relativeFrom="page">
            <wp:align>center</wp:align>
          </wp:positionH>
          <wp:positionV relativeFrom="paragraph">
            <wp:posOffset>-353060</wp:posOffset>
          </wp:positionV>
          <wp:extent cx="5786120" cy="666750"/>
          <wp:effectExtent l="0" t="0" r="5080" b="0"/>
          <wp:wrapTight wrapText="bothSides">
            <wp:wrapPolygon edited="0">
              <wp:start x="0" y="0"/>
              <wp:lineTo x="0" y="20983"/>
              <wp:lineTo x="21548" y="20983"/>
              <wp:lineTo x="21548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y_jeremie2_wlkp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612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91FC2"/>
    <w:multiLevelType w:val="hybridMultilevel"/>
    <w:tmpl w:val="2E90C488"/>
    <w:lvl w:ilvl="0" w:tplc="205A793C">
      <w:start w:val="1"/>
      <w:numFmt w:val="bullet"/>
      <w:lvlText w:val="•"/>
      <w:lvlJc w:val="left"/>
      <w:pPr>
        <w:ind w:left="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80F4C">
      <w:start w:val="1"/>
      <w:numFmt w:val="bullet"/>
      <w:lvlText w:val="o"/>
      <w:lvlJc w:val="left"/>
      <w:pPr>
        <w:ind w:left="1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CE4FE2">
      <w:start w:val="1"/>
      <w:numFmt w:val="bullet"/>
      <w:lvlText w:val="▪"/>
      <w:lvlJc w:val="left"/>
      <w:pPr>
        <w:ind w:left="2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87B42">
      <w:start w:val="1"/>
      <w:numFmt w:val="bullet"/>
      <w:lvlText w:val="•"/>
      <w:lvlJc w:val="left"/>
      <w:pPr>
        <w:ind w:left="2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86085E">
      <w:start w:val="1"/>
      <w:numFmt w:val="bullet"/>
      <w:lvlText w:val="o"/>
      <w:lvlJc w:val="left"/>
      <w:pPr>
        <w:ind w:left="3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FA21E0">
      <w:start w:val="1"/>
      <w:numFmt w:val="bullet"/>
      <w:lvlText w:val="▪"/>
      <w:lvlJc w:val="left"/>
      <w:pPr>
        <w:ind w:left="4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DE5A7E">
      <w:start w:val="1"/>
      <w:numFmt w:val="bullet"/>
      <w:lvlText w:val="•"/>
      <w:lvlJc w:val="left"/>
      <w:pPr>
        <w:ind w:left="4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52AD30">
      <w:start w:val="1"/>
      <w:numFmt w:val="bullet"/>
      <w:lvlText w:val="o"/>
      <w:lvlJc w:val="left"/>
      <w:pPr>
        <w:ind w:left="5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BC2D72">
      <w:start w:val="1"/>
      <w:numFmt w:val="bullet"/>
      <w:lvlText w:val="▪"/>
      <w:lvlJc w:val="left"/>
      <w:pPr>
        <w:ind w:left="6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01"/>
    <w:rsid w:val="00033778"/>
    <w:rsid w:val="00112D3E"/>
    <w:rsid w:val="001404D2"/>
    <w:rsid w:val="001C1E95"/>
    <w:rsid w:val="001C28E9"/>
    <w:rsid w:val="0030301F"/>
    <w:rsid w:val="007450CD"/>
    <w:rsid w:val="007A7125"/>
    <w:rsid w:val="008A2619"/>
    <w:rsid w:val="0097465A"/>
    <w:rsid w:val="00AB234A"/>
    <w:rsid w:val="00B33292"/>
    <w:rsid w:val="00BA1BE9"/>
    <w:rsid w:val="00BA243F"/>
    <w:rsid w:val="00C7354D"/>
    <w:rsid w:val="00CE004C"/>
    <w:rsid w:val="00D85D01"/>
    <w:rsid w:val="00E441D9"/>
    <w:rsid w:val="00F770A7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0BB15"/>
  <w15:docId w15:val="{4717DAFA-5E0D-4895-9A40-82CC0E15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64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4D"/>
    <w:rPr>
      <w:rFonts w:ascii="Tahoma" w:eastAsia="Times New Roman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8E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1C2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8E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Baska</dc:creator>
  <cp:keywords/>
  <cp:lastModifiedBy>Windows User</cp:lastModifiedBy>
  <cp:revision>3</cp:revision>
  <cp:lastPrinted>2020-02-12T08:53:00Z</cp:lastPrinted>
  <dcterms:created xsi:type="dcterms:W3CDTF">2020-07-06T09:40:00Z</dcterms:created>
  <dcterms:modified xsi:type="dcterms:W3CDTF">2020-07-06T10:35:00Z</dcterms:modified>
</cp:coreProperties>
</file>